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A" w:rsidRPr="0039149F" w:rsidRDefault="00A0724A" w:rsidP="00085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A0724A" w:rsidRPr="0039149F" w:rsidRDefault="00A0724A" w:rsidP="00085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ЕРМАКОВСКОГО РАЙОНА КРАСНОЯСКОГО КРАЯ</w:t>
      </w:r>
    </w:p>
    <w:p w:rsidR="00A0724A" w:rsidRPr="0039149F" w:rsidRDefault="00A0724A" w:rsidP="00085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24A" w:rsidRPr="0039149F" w:rsidRDefault="00A0724A" w:rsidP="00085E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4A" w:rsidRPr="0039149F" w:rsidRDefault="00A0724A" w:rsidP="00085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ПОСТАНОВЛЕНИЕ</w:t>
      </w:r>
    </w:p>
    <w:p w:rsidR="00A0724A" w:rsidRPr="0039149F" w:rsidRDefault="00A0724A" w:rsidP="00085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24A" w:rsidRPr="0039149F" w:rsidRDefault="00A0724A" w:rsidP="00085E65">
      <w:pPr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03.04.2017 г.</w:t>
      </w:r>
      <w:r w:rsidRPr="0039149F">
        <w:rPr>
          <w:rFonts w:ascii="Arial" w:hAnsi="Arial" w:cs="Arial"/>
          <w:sz w:val="24"/>
          <w:szCs w:val="24"/>
        </w:rPr>
        <w:tab/>
      </w:r>
      <w:r w:rsidRPr="0039149F">
        <w:rPr>
          <w:rFonts w:ascii="Arial" w:hAnsi="Arial" w:cs="Arial"/>
          <w:sz w:val="24"/>
          <w:szCs w:val="24"/>
        </w:rPr>
        <w:tab/>
      </w:r>
      <w:r w:rsidRPr="0039149F">
        <w:rPr>
          <w:rFonts w:ascii="Arial" w:hAnsi="Arial" w:cs="Arial"/>
          <w:sz w:val="24"/>
          <w:szCs w:val="24"/>
        </w:rPr>
        <w:tab/>
        <w:t>с. Семенниково</w:t>
      </w:r>
      <w:r w:rsidRPr="0039149F">
        <w:rPr>
          <w:rFonts w:ascii="Arial" w:hAnsi="Arial" w:cs="Arial"/>
          <w:sz w:val="24"/>
          <w:szCs w:val="24"/>
        </w:rPr>
        <w:tab/>
      </w:r>
      <w:r w:rsidRPr="0039149F">
        <w:rPr>
          <w:rFonts w:ascii="Arial" w:hAnsi="Arial" w:cs="Arial"/>
          <w:sz w:val="24"/>
          <w:szCs w:val="24"/>
        </w:rPr>
        <w:tab/>
      </w:r>
      <w:r w:rsidRPr="0039149F">
        <w:rPr>
          <w:rFonts w:ascii="Arial" w:hAnsi="Arial" w:cs="Arial"/>
          <w:sz w:val="24"/>
          <w:szCs w:val="24"/>
        </w:rPr>
        <w:tab/>
      </w:r>
      <w:r w:rsidRPr="0039149F">
        <w:rPr>
          <w:rFonts w:ascii="Arial" w:hAnsi="Arial" w:cs="Arial"/>
          <w:sz w:val="24"/>
          <w:szCs w:val="24"/>
        </w:rPr>
        <w:tab/>
        <w:t>№ 26-п</w:t>
      </w:r>
    </w:p>
    <w:p w:rsidR="00A0724A" w:rsidRPr="0039149F" w:rsidRDefault="00A0724A" w:rsidP="00DD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724A" w:rsidRPr="0039149F" w:rsidRDefault="00A0724A" w:rsidP="00DD52ED">
      <w:pPr>
        <w:pStyle w:val="ConsPlusNormal"/>
        <w:spacing w:line="192" w:lineRule="auto"/>
        <w:jc w:val="both"/>
        <w:rPr>
          <w:bCs/>
          <w:sz w:val="24"/>
          <w:szCs w:val="24"/>
        </w:rPr>
      </w:pPr>
      <w:r w:rsidRPr="0039149F">
        <w:rPr>
          <w:bCs/>
          <w:sz w:val="24"/>
          <w:szCs w:val="24"/>
        </w:rPr>
        <w:t>Об утверждении Положения о порядке размещения временных сооружений на территории Семенниковского сельсовета</w:t>
      </w:r>
    </w:p>
    <w:p w:rsidR="00A0724A" w:rsidRPr="0039149F" w:rsidRDefault="00A0724A" w:rsidP="002772AC">
      <w:pPr>
        <w:pStyle w:val="ConsPlusNormal"/>
        <w:jc w:val="both"/>
        <w:rPr>
          <w:sz w:val="24"/>
          <w:szCs w:val="24"/>
        </w:rPr>
      </w:pPr>
    </w:p>
    <w:p w:rsidR="00A0724A" w:rsidRPr="0039149F" w:rsidRDefault="00A0724A" w:rsidP="0039149F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 xml:space="preserve">С целью упорядочения процесса размещения временных сооружений на территории Семенниковского сельсовета, в соответствии со </w:t>
      </w:r>
      <w:hyperlink r:id="rId6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39149F">
          <w:rPr>
            <w:sz w:val="24"/>
            <w:szCs w:val="24"/>
          </w:rPr>
          <w:t>ст. 209</w:t>
        </w:r>
      </w:hyperlink>
      <w:r w:rsidRPr="0039149F">
        <w:rPr>
          <w:sz w:val="24"/>
          <w:szCs w:val="24"/>
        </w:rPr>
        <w:t xml:space="preserve"> Гра</w:t>
      </w:r>
      <w:r w:rsidRPr="0039149F">
        <w:rPr>
          <w:sz w:val="24"/>
          <w:szCs w:val="24"/>
        </w:rPr>
        <w:t>ж</w:t>
      </w:r>
      <w:r w:rsidRPr="0039149F">
        <w:rPr>
          <w:sz w:val="24"/>
          <w:szCs w:val="24"/>
        </w:rPr>
        <w:t xml:space="preserve">данского кодекса Российской Федерации, </w:t>
      </w:r>
      <w:hyperlink r:id="rId7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39149F">
          <w:rPr>
            <w:sz w:val="24"/>
            <w:szCs w:val="24"/>
          </w:rPr>
          <w:t>ст. 16</w:t>
        </w:r>
      </w:hyperlink>
      <w:r w:rsidRPr="0039149F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 xml:space="preserve">управления в Российской Федерации», руководствуясь положениями Устава Семенниковского сельсовета Ермаковского района Красноярского края, </w:t>
      </w:r>
    </w:p>
    <w:p w:rsidR="00A0724A" w:rsidRPr="0039149F" w:rsidRDefault="00A0724A" w:rsidP="0039149F">
      <w:pPr>
        <w:pStyle w:val="ConsPlusNormal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ПОСТАНОВЛЯЮ:</w:t>
      </w:r>
    </w:p>
    <w:p w:rsidR="00A0724A" w:rsidRPr="0039149F" w:rsidRDefault="00A0724A" w:rsidP="0039149F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 xml:space="preserve">1. Утвердить </w:t>
      </w:r>
      <w:hyperlink w:anchor="Par67" w:tooltip="Ссылка на текущий документ" w:history="1">
        <w:r w:rsidRPr="0039149F">
          <w:rPr>
            <w:sz w:val="24"/>
            <w:szCs w:val="24"/>
          </w:rPr>
          <w:t>Положение</w:t>
        </w:r>
      </w:hyperlink>
      <w:r w:rsidRPr="0039149F">
        <w:rPr>
          <w:sz w:val="24"/>
          <w:szCs w:val="24"/>
        </w:rPr>
        <w:t xml:space="preserve"> о порядке размещения временных сооружений на территории муниципального образования (далее – Положение) согласно прил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жению.</w:t>
      </w:r>
    </w:p>
    <w:p w:rsidR="00A0724A" w:rsidRPr="0039149F" w:rsidRDefault="00A0724A" w:rsidP="0039149F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A0724A" w:rsidRPr="0039149F" w:rsidRDefault="00A0724A" w:rsidP="0039149F">
      <w:pPr>
        <w:pStyle w:val="ConsPlusNormal"/>
        <w:ind w:firstLine="709"/>
        <w:jc w:val="both"/>
        <w:rPr>
          <w:sz w:val="24"/>
          <w:szCs w:val="24"/>
        </w:rPr>
      </w:pPr>
      <w:bookmarkStart w:id="0" w:name="Par24"/>
      <w:bookmarkEnd w:id="0"/>
      <w:r w:rsidRPr="0039149F">
        <w:rPr>
          <w:sz w:val="24"/>
          <w:szCs w:val="24"/>
        </w:rPr>
        <w:t>3. Настоящее постановление вступает в силу после его официального о</w:t>
      </w:r>
      <w:r w:rsidRPr="0039149F">
        <w:rPr>
          <w:sz w:val="24"/>
          <w:szCs w:val="24"/>
        </w:rPr>
        <w:t>б</w:t>
      </w:r>
      <w:r w:rsidRPr="0039149F">
        <w:rPr>
          <w:sz w:val="24"/>
          <w:szCs w:val="24"/>
        </w:rPr>
        <w:t>народования (опубликования).</w:t>
      </w:r>
    </w:p>
    <w:p w:rsidR="00A0724A" w:rsidRPr="0039149F" w:rsidRDefault="00A0724A" w:rsidP="00C05436">
      <w:pPr>
        <w:pStyle w:val="ConsPlusNormal"/>
        <w:jc w:val="both"/>
        <w:rPr>
          <w:sz w:val="24"/>
          <w:szCs w:val="24"/>
        </w:rPr>
      </w:pPr>
    </w:p>
    <w:p w:rsidR="00A0724A" w:rsidRPr="0039149F" w:rsidRDefault="00A0724A" w:rsidP="00C05436">
      <w:pPr>
        <w:pStyle w:val="ConsPlusNormal"/>
        <w:jc w:val="both"/>
        <w:rPr>
          <w:sz w:val="24"/>
          <w:szCs w:val="24"/>
        </w:rPr>
      </w:pPr>
      <w:r w:rsidRPr="0039149F">
        <w:rPr>
          <w:sz w:val="24"/>
          <w:szCs w:val="24"/>
        </w:rPr>
        <w:t xml:space="preserve">Глава администрации </w:t>
      </w:r>
    </w:p>
    <w:p w:rsidR="00A0724A" w:rsidRPr="0039149F" w:rsidRDefault="00A0724A" w:rsidP="00085E65">
      <w:pPr>
        <w:pStyle w:val="ConsPlusNormal"/>
        <w:jc w:val="both"/>
        <w:rPr>
          <w:sz w:val="24"/>
          <w:szCs w:val="24"/>
        </w:rPr>
      </w:pPr>
      <w:r w:rsidRPr="0039149F">
        <w:rPr>
          <w:sz w:val="24"/>
          <w:szCs w:val="24"/>
        </w:rPr>
        <w:t xml:space="preserve">Семенниковского сельсовета </w:t>
      </w:r>
      <w:r w:rsidRPr="0039149F">
        <w:rPr>
          <w:sz w:val="24"/>
          <w:szCs w:val="24"/>
        </w:rPr>
        <w:tab/>
      </w:r>
      <w:r w:rsidRPr="0039149F">
        <w:rPr>
          <w:sz w:val="24"/>
          <w:szCs w:val="24"/>
        </w:rPr>
        <w:tab/>
      </w:r>
      <w:r w:rsidRPr="0039149F">
        <w:rPr>
          <w:sz w:val="24"/>
          <w:szCs w:val="24"/>
        </w:rPr>
        <w:tab/>
      </w:r>
      <w:r w:rsidRPr="0039149F">
        <w:rPr>
          <w:sz w:val="24"/>
          <w:szCs w:val="24"/>
        </w:rPr>
        <w:tab/>
      </w:r>
      <w:r w:rsidRPr="0039149F">
        <w:rPr>
          <w:sz w:val="24"/>
          <w:szCs w:val="24"/>
        </w:rPr>
        <w:tab/>
        <w:t>А.П. Маликов</w:t>
      </w: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br w:type="page"/>
        <w:t>Приложение</w:t>
      </w: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к постановлению</w:t>
      </w: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 xml:space="preserve">администрации </w:t>
      </w: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Семенниковского сельсовета</w:t>
      </w:r>
    </w:p>
    <w:p w:rsidR="00A0724A" w:rsidRPr="0039149F" w:rsidRDefault="00A0724A" w:rsidP="002772AC">
      <w:pPr>
        <w:spacing w:after="0"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от 03.04.2017 г. № 26-п</w:t>
      </w:r>
    </w:p>
    <w:p w:rsidR="00A0724A" w:rsidRPr="0039149F" w:rsidRDefault="00A0724A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A0724A" w:rsidRPr="0039149F" w:rsidRDefault="00A0724A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bookmarkStart w:id="1" w:name="Par67"/>
      <w:bookmarkEnd w:id="1"/>
      <w:r w:rsidRPr="0039149F">
        <w:rPr>
          <w:bCs/>
          <w:sz w:val="24"/>
          <w:szCs w:val="24"/>
        </w:rPr>
        <w:t>ПОЛОЖЕНИЕ</w:t>
      </w:r>
    </w:p>
    <w:p w:rsidR="00A0724A" w:rsidRPr="0039149F" w:rsidRDefault="00A0724A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39149F">
        <w:rPr>
          <w:bCs/>
          <w:sz w:val="24"/>
          <w:szCs w:val="24"/>
        </w:rPr>
        <w:t>о порядке размещения временных сооружений</w:t>
      </w:r>
    </w:p>
    <w:p w:rsidR="00A0724A" w:rsidRPr="0039149F" w:rsidRDefault="00A0724A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39149F">
        <w:rPr>
          <w:bCs/>
          <w:sz w:val="24"/>
          <w:szCs w:val="24"/>
        </w:rPr>
        <w:t>на территории Семенниковского сельсовета</w:t>
      </w:r>
    </w:p>
    <w:p w:rsidR="00A0724A" w:rsidRPr="0039149F" w:rsidRDefault="00A0724A" w:rsidP="00F96E67">
      <w:pPr>
        <w:pStyle w:val="ConsPlusNormal"/>
        <w:jc w:val="center"/>
        <w:rPr>
          <w:sz w:val="24"/>
          <w:szCs w:val="24"/>
        </w:rPr>
      </w:pPr>
    </w:p>
    <w:p w:rsidR="00A0724A" w:rsidRPr="0039149F" w:rsidRDefault="00A0724A" w:rsidP="00F96E67">
      <w:pPr>
        <w:pStyle w:val="ConsPlusNormal"/>
        <w:jc w:val="center"/>
        <w:rPr>
          <w:sz w:val="24"/>
          <w:szCs w:val="24"/>
        </w:rPr>
      </w:pPr>
    </w:p>
    <w:p w:rsidR="00A0724A" w:rsidRPr="0039149F" w:rsidRDefault="00A0724A" w:rsidP="00F96E67">
      <w:pPr>
        <w:pStyle w:val="ConsPlusNormal"/>
        <w:jc w:val="center"/>
        <w:outlineLvl w:val="1"/>
        <w:rPr>
          <w:sz w:val="24"/>
          <w:szCs w:val="24"/>
        </w:rPr>
      </w:pPr>
      <w:bookmarkStart w:id="2" w:name="Par84"/>
      <w:bookmarkEnd w:id="2"/>
      <w:r w:rsidRPr="0039149F">
        <w:rPr>
          <w:sz w:val="24"/>
          <w:szCs w:val="24"/>
        </w:rPr>
        <w:t>I. Общие положения</w:t>
      </w:r>
    </w:p>
    <w:p w:rsidR="00A0724A" w:rsidRPr="0039149F" w:rsidRDefault="00A0724A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1. Настоящее Положение устанавливает порядок размещения временных сооружений, на земельных участках, находящихся в муниципальной собственн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сти, а также на земельных участках, государственная собстве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ность на которые не разграничена, на территории Семенниковского сельс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вета.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" w:name="Par88"/>
      <w:bookmarkEnd w:id="3"/>
      <w:r w:rsidRPr="0039149F">
        <w:rPr>
          <w:sz w:val="24"/>
          <w:szCs w:val="24"/>
        </w:rPr>
        <w:t>2. Под временными сооружениями в настоящем Положении понимаются сборно-разборные сооружения, не связанные прочно с земельным учас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ком, вне зависимости от присоединения или неприсоединения к сетям инж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нерно-технического обеспечения, перемещение которых возможно без нес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размерного ущерба их назначению, в том числе нестационарные торговые объекты.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3. Временные сооружения должны размещаться в одноэтажном исполн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нии, без подвального этажа, без организации котлована, за исключением случаев, предусмотренных под</w:t>
      </w:r>
      <w:hyperlink w:anchor="Par103" w:tooltip="Ссылка на текущий документ" w:history="1">
        <w:r w:rsidRPr="0039149F">
          <w:rPr>
            <w:sz w:val="24"/>
            <w:szCs w:val="24"/>
          </w:rPr>
          <w:t>пунктом 4</w:t>
        </w:r>
      </w:hyperlink>
      <w:r w:rsidRPr="0039149F">
        <w:rPr>
          <w:sz w:val="24"/>
          <w:szCs w:val="24"/>
        </w:rPr>
        <w:t xml:space="preserve"> пункта 4 настоящего Положения.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Размещение временных сооружений на территории муниципального обр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зования осуществляется в соответствии с утвержденной схемой разм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щения временных сооружений на территории муниципального образования.</w:t>
      </w:r>
    </w:p>
    <w:p w:rsidR="00A0724A" w:rsidRPr="0039149F" w:rsidRDefault="00A0724A" w:rsidP="007A4759">
      <w:pPr>
        <w:pStyle w:val="ConsPlusNormal"/>
        <w:spacing w:line="235" w:lineRule="auto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4. К временным сооружениям относятся: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4" w:name="Par98"/>
      <w:bookmarkEnd w:id="4"/>
      <w:r w:rsidRPr="0039149F">
        <w:rPr>
          <w:sz w:val="24"/>
          <w:szCs w:val="24"/>
        </w:rPr>
        <w:t>1) автодром – временное сооружение, предназначенное для обучения во</w:t>
      </w:r>
      <w:r w:rsidRPr="0039149F">
        <w:rPr>
          <w:sz w:val="24"/>
          <w:szCs w:val="24"/>
        </w:rPr>
        <w:t>ж</w:t>
      </w:r>
      <w:r w:rsidRPr="0039149F">
        <w:rPr>
          <w:sz w:val="24"/>
          <w:szCs w:val="24"/>
        </w:rPr>
        <w:t>дению транспортных средств;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5" w:name="Par100"/>
      <w:bookmarkEnd w:id="5"/>
      <w:r w:rsidRPr="0039149F">
        <w:rPr>
          <w:sz w:val="24"/>
          <w:szCs w:val="24"/>
        </w:rPr>
        <w:t>2) автоматический киоск самообслуживания (далее – АКС):</w:t>
      </w:r>
    </w:p>
    <w:p w:rsidR="00A0724A" w:rsidRPr="0039149F" w:rsidRDefault="00A0724A" w:rsidP="007A4759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автоматизированное устройство для приема наличных денег и пров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дения банковских операций;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автоматизированное устройство, предназначенное для продажи газирова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ной воды и иных продовольственных товаров населению;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6" w:name="Par103"/>
      <w:bookmarkEnd w:id="6"/>
      <w:r w:rsidRPr="0039149F">
        <w:rPr>
          <w:sz w:val="24"/>
          <w:szCs w:val="24"/>
        </w:rPr>
        <w:t>3) автостоянка – временное сооружение со специально оборудованной пр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легающей территорией для стоянки и хранения автомобильного транспорта, с о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ганизацией помещения охранного пункта высотой не более двух этажей;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7" w:name="Par104"/>
      <w:bookmarkEnd w:id="7"/>
      <w:r w:rsidRPr="0039149F">
        <w:rPr>
          <w:sz w:val="24"/>
          <w:szCs w:val="24"/>
        </w:rPr>
        <w:t>4) аттракцион – специально оборудованная площадка, размещаемая в ме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тах отдыха населения, имеющая в своем составе карусели, качели, горки и т.п.;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5) вольер – временное сооружение, предназначенное для содержания ж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вотных;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8" w:name="Par107"/>
      <w:bookmarkEnd w:id="8"/>
      <w:r w:rsidRPr="0039149F">
        <w:rPr>
          <w:sz w:val="24"/>
          <w:szCs w:val="24"/>
        </w:rPr>
        <w:t>6) дизель-генераторная электроподстанция – временное сооружение ко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тейнерного типа, включающее в себя дизель-генераторную установку в сборе со щитами автоматики, предназначенное для бесперебойного электр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снабжения в период аварийных ситуаций;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9" w:name="Par108"/>
      <w:bookmarkStart w:id="10" w:name="Par111"/>
      <w:bookmarkEnd w:id="9"/>
      <w:bookmarkEnd w:id="10"/>
      <w:r w:rsidRPr="0039149F">
        <w:rPr>
          <w:sz w:val="24"/>
          <w:szCs w:val="24"/>
        </w:rPr>
        <w:t>7) киоск – временное сооружение закрытого типа без зала обслуживания и подсобного помещения;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1" w:name="Par112"/>
      <w:bookmarkEnd w:id="11"/>
      <w:r w:rsidRPr="0039149F">
        <w:rPr>
          <w:sz w:val="24"/>
          <w:szCs w:val="24"/>
        </w:rPr>
        <w:t>8) комплекс временных объектов – комплекс временных сооружений, в</w:t>
      </w:r>
      <w:r w:rsidRPr="0039149F">
        <w:rPr>
          <w:sz w:val="24"/>
          <w:szCs w:val="24"/>
        </w:rPr>
        <w:t>ы</w:t>
      </w:r>
      <w:r w:rsidRPr="0039149F">
        <w:rPr>
          <w:sz w:val="24"/>
          <w:szCs w:val="24"/>
        </w:rPr>
        <w:t>полненный в едином архитектурно-пространственном исполнении;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2" w:name="Par113"/>
      <w:bookmarkEnd w:id="12"/>
      <w:r w:rsidRPr="0039149F">
        <w:rPr>
          <w:sz w:val="24"/>
          <w:szCs w:val="24"/>
        </w:rPr>
        <w:t>9) комплектная трансформаторная подстанция (КТП) – временное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 контейнерного типа, предназначенное для электроснабжения;</w:t>
      </w:r>
    </w:p>
    <w:p w:rsidR="00A0724A" w:rsidRPr="0039149F" w:rsidRDefault="00A0724A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3" w:name="Par114"/>
      <w:bookmarkEnd w:id="13"/>
      <w:r w:rsidRPr="0039149F">
        <w:rPr>
          <w:sz w:val="24"/>
          <w:szCs w:val="24"/>
        </w:rPr>
        <w:t>10) сезонное кафе – временное сооружение общественного питания сезо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ного функционирования, возводимое с использованием легких тентовых констру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ций, торгово-технологического, холодильного оборудования и 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бели;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11) мастерская по обслуживанию автомобилей – временное сооружение з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крытого типа с рабочей зоной, подсобным помещением и специально оборуд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ванной площадкой на прилегающей территории, предназначенное для выполн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 шиномонтажных работ;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4" w:name="Par116"/>
      <w:bookmarkEnd w:id="14"/>
      <w:r w:rsidRPr="0039149F">
        <w:rPr>
          <w:sz w:val="24"/>
          <w:szCs w:val="24"/>
        </w:rPr>
        <w:t>12) открытый склад – временное сооружение, выполненное в едином арх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тектурно-пространственном исполнении, состоящее из навесов, павил</w:t>
      </w:r>
      <w:r w:rsidRPr="0039149F">
        <w:rPr>
          <w:sz w:val="24"/>
          <w:szCs w:val="24"/>
        </w:rPr>
        <w:t>ь</w:t>
      </w:r>
      <w:r w:rsidRPr="0039149F">
        <w:rPr>
          <w:sz w:val="24"/>
          <w:szCs w:val="24"/>
        </w:rPr>
        <w:t>онов, предназначенное для складирования;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13) павильон – временное сооружение закрытого типа с залом для обсл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живания и подсобным помещением;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5" w:name="Par118"/>
      <w:bookmarkEnd w:id="15"/>
      <w:r w:rsidRPr="0039149F">
        <w:rPr>
          <w:sz w:val="24"/>
          <w:szCs w:val="24"/>
        </w:rPr>
        <w:t>14) перрон – специально оборудованная и благоустроенная площадка для организации посадки-высадки пассажиров маршрутного пригородного и междуг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родного автотранспорта;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6" w:name="Par119"/>
      <w:bookmarkEnd w:id="16"/>
      <w:r w:rsidRPr="0039149F">
        <w:rPr>
          <w:sz w:val="24"/>
          <w:szCs w:val="24"/>
        </w:rPr>
        <w:t>15) плоскостное спортивное сооружение – временное сооружение с нав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сом или без такового, предназначенное для подготовки и проведения ле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них и (или) зимних физкультурных и спортивных мероприятий;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16) причал – временное сооружение из облегченных конструкций, предн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значенное для причаливания маломерных судов;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17) производственная база – открытое временное сооружение, выполне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ное в едином архитектурно-пространственном исполнении, пред-назначенное для производства;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7" w:name="Par123"/>
      <w:bookmarkEnd w:id="17"/>
      <w:r w:rsidRPr="0039149F">
        <w:rPr>
          <w:sz w:val="24"/>
          <w:szCs w:val="24"/>
        </w:rPr>
        <w:t>18) специализированное техническое средство оповещения и информир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вания населения – наземный отдельно стоящий на собственной опоре или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мещаемый на зданиях и сооружениях полноцветный светодиодный экран, уст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навливаемый в местах массового пребывания людей, предназначенный для и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формирования населения об угрозе возникновения или о возникновении чрезв</w:t>
      </w:r>
      <w:r w:rsidRPr="0039149F">
        <w:rPr>
          <w:sz w:val="24"/>
          <w:szCs w:val="24"/>
        </w:rPr>
        <w:t>ы</w:t>
      </w:r>
      <w:r w:rsidRPr="0039149F">
        <w:rPr>
          <w:sz w:val="24"/>
          <w:szCs w:val="24"/>
        </w:rPr>
        <w:t>чайных ситуаций;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8" w:name="Par124"/>
      <w:bookmarkEnd w:id="18"/>
      <w:r w:rsidRPr="0039149F">
        <w:rPr>
          <w:sz w:val="24"/>
          <w:szCs w:val="24"/>
        </w:rPr>
        <w:t>19) телекоммуникационный контейнер – временное сооружение контейне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ного типа из металлических конструкций, предназначенное для размещения те</w:t>
      </w:r>
      <w:r w:rsidRPr="0039149F">
        <w:rPr>
          <w:sz w:val="24"/>
          <w:szCs w:val="24"/>
        </w:rPr>
        <w:t>х</w:t>
      </w:r>
      <w:r w:rsidRPr="0039149F">
        <w:rPr>
          <w:sz w:val="24"/>
          <w:szCs w:val="24"/>
        </w:rPr>
        <w:t>нологического оборудования: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автономных телефонных станций и шкафов;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телефонных концентраторов;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телематических узлов;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узлов передачи данных;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узлов маршрутизации пакетов информации;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узлов передачи речевой информации по сетям передачи данных;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9" w:name="Par133"/>
      <w:bookmarkEnd w:id="19"/>
      <w:r w:rsidRPr="0039149F">
        <w:rPr>
          <w:sz w:val="24"/>
          <w:szCs w:val="24"/>
        </w:rPr>
        <w:t>20) передвижная торговая точка – передвижное сооружение, предназначе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ное для мелкорозничной торговли, за исключением торговли с испол</w:t>
      </w:r>
      <w:r w:rsidRPr="0039149F">
        <w:rPr>
          <w:sz w:val="24"/>
          <w:szCs w:val="24"/>
        </w:rPr>
        <w:t>ь</w:t>
      </w:r>
      <w:r w:rsidRPr="0039149F">
        <w:rPr>
          <w:sz w:val="24"/>
          <w:szCs w:val="24"/>
        </w:rPr>
        <w:t>зованием передвижных бочек;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0" w:name="Par135"/>
      <w:bookmarkEnd w:id="20"/>
      <w:r w:rsidRPr="0039149F">
        <w:rPr>
          <w:sz w:val="24"/>
          <w:szCs w:val="24"/>
        </w:rPr>
        <w:t>21) летняя веранда – временное сооружение сезонного функционир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вания, возводимое на прилегающей территории объектов питания с использованием ле</w:t>
      </w:r>
      <w:r w:rsidRPr="0039149F">
        <w:rPr>
          <w:sz w:val="24"/>
          <w:szCs w:val="24"/>
        </w:rPr>
        <w:t>г</w:t>
      </w:r>
      <w:r w:rsidRPr="0039149F">
        <w:rPr>
          <w:sz w:val="24"/>
          <w:szCs w:val="24"/>
        </w:rPr>
        <w:t>ких тентовых конструкций и мебели;</w:t>
      </w:r>
    </w:p>
    <w:bookmarkStart w:id="21" w:name="Par137"/>
    <w:bookmarkEnd w:id="21"/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fldChar w:fldCharType="begin"/>
      </w:r>
      <w:r w:rsidRPr="0039149F">
        <w:rPr>
          <w:sz w:val="24"/>
          <w:szCs w:val="24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Pr="0039149F">
        <w:rPr>
          <w:sz w:val="24"/>
          <w:szCs w:val="24"/>
        </w:rPr>
        <w:br/>
        <w:instrText>------------ Утратил силу</w:instrText>
      </w:r>
      <w:r w:rsidRPr="0039149F">
        <w:rPr>
          <w:sz w:val="24"/>
          <w:szCs w:val="24"/>
        </w:rPr>
        <w:br/>
        <w:instrText>{КонсультантПлюс}"</w:instrText>
      </w:r>
      <w:r w:rsidRPr="0039149F">
        <w:rPr>
          <w:sz w:val="24"/>
          <w:szCs w:val="24"/>
        </w:rPr>
      </w:r>
      <w:r w:rsidRPr="0039149F">
        <w:rPr>
          <w:sz w:val="24"/>
          <w:szCs w:val="24"/>
        </w:rPr>
        <w:fldChar w:fldCharType="separate"/>
      </w:r>
      <w:r w:rsidRPr="0039149F">
        <w:rPr>
          <w:sz w:val="24"/>
          <w:szCs w:val="24"/>
        </w:rPr>
        <w:t>2</w:t>
      </w:r>
      <w:r w:rsidRPr="0039149F">
        <w:rPr>
          <w:sz w:val="24"/>
          <w:szCs w:val="24"/>
        </w:rPr>
        <w:fldChar w:fldCharType="end"/>
      </w:r>
      <w:r w:rsidRPr="0039149F">
        <w:rPr>
          <w:sz w:val="24"/>
          <w:szCs w:val="24"/>
        </w:rPr>
        <w:t>2) спортивный павильон – временное сооружение закрытого типа с залами для физкультурно-оздоровительных занятий и подсобными помещ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ниями;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2" w:name="Par139"/>
      <w:bookmarkEnd w:id="22"/>
      <w:r w:rsidRPr="0039149F">
        <w:rPr>
          <w:sz w:val="24"/>
          <w:szCs w:val="24"/>
        </w:rPr>
        <w:t>23) площадка для парковки (парковка) – специально отведенная пл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щадка, обозначенная разметкой и не имеющая в своем составе каких либо конструкти</w:t>
      </w:r>
      <w:r w:rsidRPr="0039149F">
        <w:rPr>
          <w:sz w:val="24"/>
          <w:szCs w:val="24"/>
        </w:rPr>
        <w:t>в</w:t>
      </w:r>
      <w:r w:rsidRPr="0039149F">
        <w:rPr>
          <w:sz w:val="24"/>
          <w:szCs w:val="24"/>
        </w:rPr>
        <w:t>ных элементов (в том числе механизмов), препятствующих въе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ду/выезду на нее, предназначенная для неохраняемой стоянки автотранспо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та без взимания платы;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3" w:name="Par141"/>
      <w:bookmarkEnd w:id="23"/>
      <w:r w:rsidRPr="0039149F">
        <w:rPr>
          <w:sz w:val="24"/>
          <w:szCs w:val="24"/>
        </w:rPr>
        <w:t>24) общественный туалет – временное сооружение без устройства фунд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мента, оборудованное санитарно-техническим прибором;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4" w:name="Par143"/>
      <w:bookmarkEnd w:id="24"/>
      <w:r w:rsidRPr="0039149F">
        <w:rPr>
          <w:sz w:val="24"/>
          <w:szCs w:val="24"/>
        </w:rPr>
        <w:t>25) пункт проката спортивного инвентаря – сборно-разборное сооружение, предназначенное для хранения и (или) проката спортивного инвент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ря;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5" w:name="Par145"/>
      <w:bookmarkEnd w:id="25"/>
      <w:r w:rsidRPr="0039149F">
        <w:rPr>
          <w:sz w:val="24"/>
          <w:szCs w:val="24"/>
        </w:rPr>
        <w:t>26) передвижная бочка – передвижное сооружение, предназначенное для мелкорозничной торговли молоком или квасом;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6" w:name="Par147"/>
      <w:bookmarkEnd w:id="26"/>
      <w:r w:rsidRPr="0039149F">
        <w:rPr>
          <w:sz w:val="24"/>
          <w:szCs w:val="24"/>
        </w:rPr>
        <w:t>27) служебные станции – временные сооружения, предназначенные для о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дыха водителей и кондукторов общественного транспорта, размещенные на к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нечных пунктах городских маршрутов;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7" w:name="Par149"/>
      <w:bookmarkEnd w:id="27"/>
      <w:r w:rsidRPr="0039149F">
        <w:rPr>
          <w:sz w:val="24"/>
          <w:szCs w:val="24"/>
        </w:rPr>
        <w:t>28) павильон-трансформер – сборно-разборное сооружение администр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тивного, спортивного или рекреационного назначения из облегченных констру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ций, состоящее из двух и более конструктивных частей (открытого или закрытого типа), с возможностью трансформации планировочного реш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8" w:name="Par151"/>
      <w:bookmarkEnd w:id="28"/>
      <w:r w:rsidRPr="0039149F">
        <w:rPr>
          <w:sz w:val="24"/>
          <w:szCs w:val="24"/>
        </w:rPr>
        <w:t>29) информационный стенд – наземное отдельно стоящее на собственной опоре временное сооружение, предназначенное для размещения инфо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мации, в том числе справочно-информационных или аналитических материалов, сообщ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ний органов местного самоуправления и иных лиц, не содержащих сведений ре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ламного характера и не являющихся социальной рекламой;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9" w:name="Par153"/>
      <w:bookmarkEnd w:id="29"/>
      <w:r w:rsidRPr="0039149F">
        <w:rPr>
          <w:sz w:val="24"/>
          <w:szCs w:val="24"/>
        </w:rPr>
        <w:t>30) лодочная станция (лодочная парковка) – специально отведенная пл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щадка в непосредственной близости от водоема для стоянки маломерных судов, оборудованная облегченными конструкциями, предназначенными для организ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ции спуска на воду и хранения маломерных судов;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31) многофункциональный центр самообслуживания – временное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автоматизированными ус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ройствами для приема наличных денег, проведения банковских операций, авт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матизированной розничной торговли, с возможностью предоставления электро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ных и информационных услуг, в том числе услуг широкополосного доступа в И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тернет посредством беспроводной связи, без оборудованных рабочих мест, пл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щадью не более 120 кв. м.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5. Настоящее Положение является обязательным для исполнения физич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скими и юридическими лицами вне зависимости от их организационно-правовой формы.</w:t>
      </w:r>
    </w:p>
    <w:p w:rsidR="00A0724A" w:rsidRPr="0039149F" w:rsidRDefault="00A0724A" w:rsidP="00E64A52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6. Размещение временных сооружений не допускается на земельных учас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ках в границах относящимся к охранным зонам инженерных сетей, за исключен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ем случаев, предусмотренных настоящим пунктом.</w:t>
      </w:r>
    </w:p>
    <w:p w:rsidR="00A0724A" w:rsidRPr="0039149F" w:rsidRDefault="00A0724A" w:rsidP="00115CB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На земельных участках в границах относящимся к охранным зонам инж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нерных сетей возможно размещение временных сооружений, указанных в по</w:t>
      </w:r>
      <w:r w:rsidRPr="0039149F">
        <w:rPr>
          <w:sz w:val="24"/>
          <w:szCs w:val="24"/>
        </w:rPr>
        <w:t>д</w:t>
      </w:r>
      <w:r w:rsidRPr="0039149F">
        <w:rPr>
          <w:sz w:val="24"/>
          <w:szCs w:val="24"/>
        </w:rPr>
        <w:t>пунктах 1,2,3,4,7,8,10,11,12,13,14,15,20,21,22,23,24,25,26,27,28,29,31 пункта 4 н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стоящего Положения. Установка конструкций и оборудования, входящих в состав временного сооружения, осуществляется за границами охранных зон за исключ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нием случаев, когда установка таких конструкций и оборудования в охранной зоне согласована собственником сетей либо лицом, им уполномоченным.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7.Настоящий пункт действует в части, не противоречащей постановлению правительства Российской Федерации от 24.02.2009 № 160 «О порядке устано</w:t>
      </w:r>
      <w:r w:rsidRPr="0039149F">
        <w:rPr>
          <w:sz w:val="24"/>
          <w:szCs w:val="24"/>
        </w:rPr>
        <w:t>в</w:t>
      </w:r>
      <w:r w:rsidRPr="0039149F">
        <w:rPr>
          <w:sz w:val="24"/>
          <w:szCs w:val="24"/>
        </w:rPr>
        <w:t>ления охранных зон объектов электросетевого хозяйства и особых условий и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пользования земельных участков, расположенных в границах т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 xml:space="preserve">ких зон». 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0" w:name="Par164"/>
      <w:bookmarkEnd w:id="30"/>
      <w:r w:rsidRPr="0039149F">
        <w:rPr>
          <w:sz w:val="24"/>
          <w:szCs w:val="24"/>
        </w:rPr>
        <w:t>8. Органом, уполномоченным на принятие заявлений о размещении вр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менных сооружений и принятие решений об отказе в размещении временных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оружений, заключение и расторжение договоров на размещение временных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оружений, в том числе заключение и расторжение договоров по итогам проведе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ных аукционов, выступает Администрация (далее – Уполн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моченный орган).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Размещение временных сооружений в случаях предоставления компенс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ционных мест при досрочном расторжении договора по основаниям, предусмо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ренным подпунктами 1, 2 пункта 20 настоящего Положения, осущес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вляется без проведения торгов.</w:t>
      </w:r>
    </w:p>
    <w:p w:rsidR="00A0724A" w:rsidRPr="0039149F" w:rsidRDefault="00A0724A" w:rsidP="00D64BAD">
      <w:pPr>
        <w:pStyle w:val="ConsPlusNormal"/>
        <w:ind w:firstLine="709"/>
        <w:jc w:val="both"/>
        <w:rPr>
          <w:sz w:val="24"/>
          <w:szCs w:val="24"/>
        </w:rPr>
      </w:pPr>
      <w:bookmarkStart w:id="31" w:name="Par174"/>
      <w:bookmarkEnd w:id="31"/>
      <w:r w:rsidRPr="0039149F">
        <w:rPr>
          <w:sz w:val="24"/>
          <w:szCs w:val="24"/>
        </w:rPr>
        <w:t>9. Основаниями для отказа в размещении временного сооружения я</w:t>
      </w:r>
      <w:r w:rsidRPr="0039149F">
        <w:rPr>
          <w:sz w:val="24"/>
          <w:szCs w:val="24"/>
        </w:rPr>
        <w:t>в</w:t>
      </w:r>
      <w:r w:rsidRPr="0039149F">
        <w:rPr>
          <w:sz w:val="24"/>
          <w:szCs w:val="24"/>
        </w:rPr>
        <w:t>ляются случаи, когда: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1) размещение временного сооружения предполагается на земельном уч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стке, предоставленном иному лицу на праве пользования, праве аренды, ином вещном праве;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2) испрашиваемое место размещения временных сооружений, указа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ных в под</w:t>
      </w:r>
      <w:hyperlink w:anchor="Par108" w:tooltip="Ссылка на текущий документ" w:history="1">
        <w:r w:rsidRPr="0039149F">
          <w:rPr>
            <w:sz w:val="24"/>
            <w:szCs w:val="24"/>
          </w:rPr>
          <w:t xml:space="preserve">пункте </w:t>
        </w:r>
      </w:hyperlink>
      <w:r w:rsidRPr="0039149F">
        <w:rPr>
          <w:sz w:val="24"/>
          <w:szCs w:val="24"/>
        </w:rPr>
        <w:t xml:space="preserve"> 23 пункта 4 настоящего Положения, для лиц, имеющих льготы на вн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очередное предоставление вблизи места жительства права на размещение вр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 xml:space="preserve">менного сооружения в соответствии со </w:t>
      </w:r>
      <w:hyperlink r:id="rId8" w:tooltip="Федеральный закон от 24.11.1995 N 181-ФЗ (ред. от 28.06.2014) &quot;О социальной защите инвалидов в Российской Федерации&quot;{КонсультантПлюс}" w:history="1">
        <w:r w:rsidRPr="0039149F">
          <w:rPr>
            <w:sz w:val="24"/>
            <w:szCs w:val="24"/>
          </w:rPr>
          <w:t>статьей 15</w:t>
        </w:r>
      </w:hyperlink>
      <w:r w:rsidRPr="0039149F">
        <w:rPr>
          <w:sz w:val="24"/>
          <w:szCs w:val="24"/>
        </w:rPr>
        <w:t xml:space="preserve"> Федерал</w:t>
      </w:r>
      <w:r w:rsidRPr="0039149F">
        <w:rPr>
          <w:sz w:val="24"/>
          <w:szCs w:val="24"/>
        </w:rPr>
        <w:t>ь</w:t>
      </w:r>
      <w:r w:rsidRPr="0039149F">
        <w:rPr>
          <w:sz w:val="24"/>
          <w:szCs w:val="24"/>
        </w:rPr>
        <w:t>ного закона от 24.11.1995 № 181-ФЗ «О социальной защите инвалидов в Российской Федер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ции», расположено не вблизи места жительства заявителя (при пешеходной до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тупности более 800 м).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10. Отказ в размещении временного сооружения оформляется в виде мот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вированного письменного ответа с указанием права заявителя обжал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вать его в судебном порядке.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11. Договор на размещение временного сооружения заключается на срок, определенный схемой размещения временных сооружений на территории мун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ципального образования. При продлении срока размещения временного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 договор на размещение временного сооружения заключается на срок не 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нее пяти лет.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12. При переходе права собственности на конструкции временного соор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жения новый собственник конструкций обязан в течение тридцати кале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дарных дней обратиться в Уполномоченный орган с заявлением о внесении изменений в договор на размещение временного сооружения. К заявлению прикладываются данные заявителя (организационно-правовая форма и наименование юридическ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лица или Ф.И.О. физического лица), документы, подтверждающие переход пр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ва собственности на временное сооружение.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A0724A" w:rsidRPr="0039149F" w:rsidRDefault="00A0724A" w:rsidP="00690441">
      <w:pPr>
        <w:pStyle w:val="ConsPlusNormal"/>
        <w:jc w:val="center"/>
        <w:outlineLvl w:val="1"/>
        <w:rPr>
          <w:sz w:val="24"/>
          <w:szCs w:val="24"/>
        </w:rPr>
      </w:pPr>
      <w:bookmarkStart w:id="32" w:name="Par190"/>
      <w:bookmarkEnd w:id="32"/>
      <w:r w:rsidRPr="0039149F">
        <w:rPr>
          <w:sz w:val="24"/>
          <w:szCs w:val="24"/>
        </w:rPr>
        <w:t>II. Порядок размещения временных сооружений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13. Для заключения договора, разрешающего размещение временного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оружения, заявитель обращается в уполномоченный орган с соответствующим заявлением.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 заявлении указываются:</w:t>
      </w:r>
    </w:p>
    <w:p w:rsidR="00A0724A" w:rsidRPr="0039149F" w:rsidRDefault="00A0724A" w:rsidP="00690441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данные заявителя (организационно-правовая форма и наименование юр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дического лица или Ф.И.О. физического лица);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место размещения временного сооружения в соответствии с утве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жденной схемой размещения временных сооружений на территории муниципального обр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зования;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вид реализуемых товаров и/или предоставляемых услуг либо функци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нальное назначение временного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Юридические лица, заинтересованные в размещении временного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 xml:space="preserve">ния, указанного в </w:t>
      </w:r>
      <w:hyperlink w:anchor="Par123" w:tooltip="Ссылка на текущий документ" w:history="1">
        <w:r w:rsidRPr="0039149F">
          <w:rPr>
            <w:sz w:val="24"/>
            <w:szCs w:val="24"/>
          </w:rPr>
          <w:t>подпункте</w:t>
        </w:r>
      </w:hyperlink>
      <w:r w:rsidRPr="0039149F">
        <w:rPr>
          <w:sz w:val="24"/>
          <w:szCs w:val="24"/>
        </w:rPr>
        <w:t xml:space="preserve"> 18 пункта 4 настоящего Положения, к заявлению д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полнительно прилагают обоснование необходимости установки специализир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ванного технического средства на участке с указанием сроков начала и окончания работ по установке, схему расположения специализир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ванного технического средства, а также техническую документацию. Дог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вор на размещение данного временного сооружения может быть заключен только с государственными или м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ниципальными учреждениями, казенными предприятиями, центрами историческ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наследия президентов Российской Федерации, прекративших исполнение своих полномочий, органами государственной власти и органами местного самоупра</w:t>
      </w:r>
      <w:r w:rsidRPr="0039149F">
        <w:rPr>
          <w:sz w:val="24"/>
          <w:szCs w:val="24"/>
        </w:rPr>
        <w:t>в</w:t>
      </w:r>
      <w:r w:rsidRPr="0039149F">
        <w:rPr>
          <w:sz w:val="24"/>
          <w:szCs w:val="24"/>
        </w:rPr>
        <w:t>ления.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Юридические и физические лица, заинтересованные в размещении вр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менного сооружения на земельном участке, предоставленном им на праве пол</w:t>
      </w:r>
      <w:r w:rsidRPr="0039149F">
        <w:rPr>
          <w:sz w:val="24"/>
          <w:szCs w:val="24"/>
        </w:rPr>
        <w:t>ь</w:t>
      </w:r>
      <w:r w:rsidRPr="0039149F">
        <w:rPr>
          <w:sz w:val="24"/>
          <w:szCs w:val="24"/>
        </w:rPr>
        <w:t>зования, праве аренды, ином вещном праве, к заявлению прилагают д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кументы, подтверждающие права на земельный участок.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Физические лица, имеющие льготы на внеочередное предоставление права на размещение временных сооружений в случаях, установленных де</w:t>
      </w:r>
      <w:r w:rsidRPr="0039149F">
        <w:rPr>
          <w:sz w:val="24"/>
          <w:szCs w:val="24"/>
        </w:rPr>
        <w:t>й</w:t>
      </w:r>
      <w:r w:rsidRPr="0039149F">
        <w:rPr>
          <w:sz w:val="24"/>
          <w:szCs w:val="24"/>
        </w:rPr>
        <w:t>ствующим законодательством Российской Федерации, к заявлению дополнительно прилаг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ют документ, подтверждающий отнесение заявителя к льго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ной категории.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14. Уполномоченный орган рассматривает заявление и представленные д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кументы.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1) В случае дополнения схемы размещения местами размещения по иници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тиве органа местного самоуправления предоставление права на размещение т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ких объектов на основании договора на размещение производится на торгах.</w:t>
      </w:r>
    </w:p>
    <w:p w:rsidR="00A0724A" w:rsidRPr="0039149F" w:rsidRDefault="00A0724A" w:rsidP="00EF17AE">
      <w:pPr>
        <w:spacing w:after="232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2) В случае дополнения схемы размещения местами размещения по ин</w:t>
      </w:r>
      <w:r w:rsidRPr="0039149F">
        <w:rPr>
          <w:rFonts w:ascii="Arial" w:hAnsi="Arial" w:cs="Arial"/>
          <w:color w:val="00000A"/>
          <w:sz w:val="24"/>
          <w:szCs w:val="24"/>
        </w:rPr>
        <w:t>и</w:t>
      </w:r>
      <w:r w:rsidRPr="0039149F">
        <w:rPr>
          <w:rFonts w:ascii="Arial" w:hAnsi="Arial" w:cs="Arial"/>
          <w:color w:val="00000A"/>
          <w:sz w:val="24"/>
          <w:szCs w:val="24"/>
        </w:rPr>
        <w:t>циативе хозяйствующего субъекта, осуществляющего или намеревающегося ос</w:t>
      </w:r>
      <w:r w:rsidRPr="0039149F">
        <w:rPr>
          <w:rFonts w:ascii="Arial" w:hAnsi="Arial" w:cs="Arial"/>
          <w:color w:val="00000A"/>
          <w:sz w:val="24"/>
          <w:szCs w:val="24"/>
        </w:rPr>
        <w:t>у</w:t>
      </w:r>
      <w:r w:rsidRPr="0039149F">
        <w:rPr>
          <w:rFonts w:ascii="Arial" w:hAnsi="Arial" w:cs="Arial"/>
          <w:color w:val="00000A"/>
          <w:sz w:val="24"/>
          <w:szCs w:val="24"/>
        </w:rPr>
        <w:t>ществлять оказание услуг, предоставление права на размещение т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ких объектов на основании договора на размещение производится в следу</w:t>
      </w:r>
      <w:r w:rsidRPr="0039149F">
        <w:rPr>
          <w:rFonts w:ascii="Arial" w:hAnsi="Arial" w:cs="Arial"/>
          <w:color w:val="00000A"/>
          <w:sz w:val="24"/>
          <w:szCs w:val="24"/>
        </w:rPr>
        <w:t>ю</w:t>
      </w:r>
      <w:r w:rsidRPr="0039149F">
        <w:rPr>
          <w:rFonts w:ascii="Arial" w:hAnsi="Arial" w:cs="Arial"/>
          <w:color w:val="00000A"/>
          <w:sz w:val="24"/>
          <w:szCs w:val="24"/>
        </w:rPr>
        <w:t>щем порядке:</w:t>
      </w:r>
    </w:p>
    <w:p w:rsidR="00A0724A" w:rsidRPr="0039149F" w:rsidRDefault="00A0724A" w:rsidP="00EF17AE">
      <w:pPr>
        <w:spacing w:after="232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заявителю, инициировавшему внесение изменений в схему размещения, в течение 5 рабочих дней направляется решение органа местного сам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управления о предоставлении ему места размещения и заключении с ним договора на ра</w:t>
      </w:r>
      <w:r w:rsidRPr="0039149F">
        <w:rPr>
          <w:rFonts w:ascii="Arial" w:hAnsi="Arial" w:cs="Arial"/>
          <w:color w:val="00000A"/>
          <w:sz w:val="24"/>
          <w:szCs w:val="24"/>
        </w:rPr>
        <w:t>з</w:t>
      </w:r>
      <w:r w:rsidRPr="0039149F">
        <w:rPr>
          <w:rFonts w:ascii="Arial" w:hAnsi="Arial" w:cs="Arial"/>
          <w:color w:val="00000A"/>
          <w:sz w:val="24"/>
          <w:szCs w:val="24"/>
        </w:rPr>
        <w:t xml:space="preserve">мещение без торгов. 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3) В случае дополнения схемы размещения местами размещения по иници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тиве хозяйствующего субъекта, осуществляющего или намеревающегося осущ</w:t>
      </w:r>
      <w:r w:rsidRPr="0039149F">
        <w:rPr>
          <w:rFonts w:ascii="Arial" w:hAnsi="Arial" w:cs="Arial"/>
          <w:color w:val="00000A"/>
          <w:sz w:val="24"/>
          <w:szCs w:val="24"/>
        </w:rPr>
        <w:t>е</w:t>
      </w:r>
      <w:r w:rsidRPr="0039149F">
        <w:rPr>
          <w:rFonts w:ascii="Arial" w:hAnsi="Arial" w:cs="Arial"/>
          <w:color w:val="00000A"/>
          <w:sz w:val="24"/>
          <w:szCs w:val="24"/>
        </w:rPr>
        <w:t>ствлять розничную торговлю, предоставление права на размещение таких объе</w:t>
      </w:r>
      <w:r w:rsidRPr="0039149F">
        <w:rPr>
          <w:rFonts w:ascii="Arial" w:hAnsi="Arial" w:cs="Arial"/>
          <w:color w:val="00000A"/>
          <w:sz w:val="24"/>
          <w:szCs w:val="24"/>
        </w:rPr>
        <w:t>к</w:t>
      </w:r>
      <w:r w:rsidRPr="0039149F">
        <w:rPr>
          <w:rFonts w:ascii="Arial" w:hAnsi="Arial" w:cs="Arial"/>
          <w:color w:val="00000A"/>
          <w:sz w:val="24"/>
          <w:szCs w:val="24"/>
        </w:rPr>
        <w:t>тов на основании договора на размещение производится в следующем порядке.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ме</w:t>
      </w:r>
      <w:r w:rsidRPr="0039149F">
        <w:rPr>
          <w:rFonts w:ascii="Arial" w:hAnsi="Arial" w:cs="Arial"/>
          <w:color w:val="00000A"/>
          <w:sz w:val="24"/>
          <w:szCs w:val="24"/>
        </w:rPr>
        <w:t>с</w:t>
      </w:r>
      <w:r w:rsidRPr="0039149F">
        <w:rPr>
          <w:rFonts w:ascii="Arial" w:hAnsi="Arial" w:cs="Arial"/>
          <w:color w:val="00000A"/>
          <w:sz w:val="24"/>
          <w:szCs w:val="24"/>
        </w:rPr>
        <w:t>тами размещения, орган местного самоуправления осуществляет публ</w:t>
      </w:r>
      <w:r w:rsidRPr="0039149F">
        <w:rPr>
          <w:rFonts w:ascii="Arial" w:hAnsi="Arial" w:cs="Arial"/>
          <w:color w:val="00000A"/>
          <w:sz w:val="24"/>
          <w:szCs w:val="24"/>
        </w:rPr>
        <w:t>и</w:t>
      </w:r>
      <w:r w:rsidRPr="0039149F">
        <w:rPr>
          <w:rFonts w:ascii="Arial" w:hAnsi="Arial" w:cs="Arial"/>
          <w:color w:val="00000A"/>
          <w:sz w:val="24"/>
          <w:szCs w:val="24"/>
        </w:rPr>
        <w:t>кацию в официальном печатном издании и на официальном сайте органа местного сам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управления в сети Интернет информации о планируемом предо</w:t>
      </w:r>
      <w:r w:rsidRPr="0039149F">
        <w:rPr>
          <w:rFonts w:ascii="Arial" w:hAnsi="Arial" w:cs="Arial"/>
          <w:color w:val="00000A"/>
          <w:sz w:val="24"/>
          <w:szCs w:val="24"/>
        </w:rPr>
        <w:t>с</w:t>
      </w:r>
      <w:r w:rsidRPr="0039149F">
        <w:rPr>
          <w:rFonts w:ascii="Arial" w:hAnsi="Arial" w:cs="Arial"/>
          <w:color w:val="00000A"/>
          <w:sz w:val="24"/>
          <w:szCs w:val="24"/>
        </w:rPr>
        <w:t xml:space="preserve">тавлении места размещения с указанием информации. 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В случае, если в течение 10 календарных дней после официального опубл</w:t>
      </w:r>
      <w:r w:rsidRPr="0039149F">
        <w:rPr>
          <w:rFonts w:ascii="Arial" w:hAnsi="Arial" w:cs="Arial"/>
          <w:color w:val="00000A"/>
          <w:sz w:val="24"/>
          <w:szCs w:val="24"/>
        </w:rPr>
        <w:t>и</w:t>
      </w:r>
      <w:r w:rsidRPr="0039149F">
        <w:rPr>
          <w:rFonts w:ascii="Arial" w:hAnsi="Arial" w:cs="Arial"/>
          <w:color w:val="00000A"/>
          <w:sz w:val="24"/>
          <w:szCs w:val="24"/>
        </w:rPr>
        <w:t>кования информации о предстоящем предоставлении места размещения не п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ступают заявления от иных хозяйствующих субъектов, осуществляющих или н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меревающихся осуществлять розничную торговлю, не я</w:t>
      </w:r>
      <w:r w:rsidRPr="0039149F">
        <w:rPr>
          <w:rFonts w:ascii="Arial" w:hAnsi="Arial" w:cs="Arial"/>
          <w:color w:val="00000A"/>
          <w:sz w:val="24"/>
          <w:szCs w:val="24"/>
        </w:rPr>
        <w:t>в</w:t>
      </w:r>
      <w:r w:rsidRPr="0039149F">
        <w:rPr>
          <w:rFonts w:ascii="Arial" w:hAnsi="Arial" w:cs="Arial"/>
          <w:color w:val="00000A"/>
          <w:sz w:val="24"/>
          <w:szCs w:val="24"/>
        </w:rPr>
        <w:t>ляющихся инициаторами включения места размещения в схему размещения, о намерении претендовать на право, на размещение нестационарного торг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вого объекта на соответствующем месте размещения (далее в настоящей ст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тье – иные заявления), 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</w:t>
      </w:r>
      <w:r w:rsidRPr="0039149F">
        <w:rPr>
          <w:rFonts w:ascii="Arial" w:hAnsi="Arial" w:cs="Arial"/>
          <w:color w:val="00000A"/>
          <w:sz w:val="24"/>
          <w:szCs w:val="24"/>
        </w:rPr>
        <w:t>ю</w:t>
      </w:r>
      <w:r w:rsidRPr="0039149F">
        <w:rPr>
          <w:rFonts w:ascii="Arial" w:hAnsi="Arial" w:cs="Arial"/>
          <w:color w:val="00000A"/>
          <w:sz w:val="24"/>
          <w:szCs w:val="24"/>
        </w:rPr>
        <w:t xml:space="preserve">чении с ним договора на размещение без торгов. 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Решение о предоставлении места размещения заявителю без торгов подл</w:t>
      </w:r>
      <w:r w:rsidRPr="0039149F">
        <w:rPr>
          <w:rFonts w:ascii="Arial" w:hAnsi="Arial" w:cs="Arial"/>
          <w:color w:val="00000A"/>
          <w:sz w:val="24"/>
          <w:szCs w:val="24"/>
        </w:rPr>
        <w:t>е</w:t>
      </w:r>
      <w:r w:rsidRPr="0039149F">
        <w:rPr>
          <w:rFonts w:ascii="Arial" w:hAnsi="Arial" w:cs="Arial"/>
          <w:color w:val="00000A"/>
          <w:sz w:val="24"/>
          <w:szCs w:val="24"/>
        </w:rPr>
        <w:t>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</w:p>
    <w:p w:rsidR="00A0724A" w:rsidRPr="0039149F" w:rsidRDefault="00A0724A" w:rsidP="00EF17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В случае поступления в срок, указанный в абзаце третьем настоящей части, иных заявлений, орган местного самоуправления в течение 5 кале</w:t>
      </w:r>
      <w:r w:rsidRPr="0039149F">
        <w:rPr>
          <w:rFonts w:ascii="Arial" w:hAnsi="Arial" w:cs="Arial"/>
          <w:color w:val="00000A"/>
          <w:sz w:val="24"/>
          <w:szCs w:val="24"/>
        </w:rPr>
        <w:t>н</w:t>
      </w:r>
      <w:r w:rsidRPr="0039149F">
        <w:rPr>
          <w:rFonts w:ascii="Arial" w:hAnsi="Arial" w:cs="Arial"/>
          <w:color w:val="00000A"/>
          <w:sz w:val="24"/>
          <w:szCs w:val="24"/>
        </w:rPr>
        <w:t>дарных дней объявляет торги, предметом которых является право на закл</w:t>
      </w:r>
      <w:r w:rsidRPr="0039149F">
        <w:rPr>
          <w:rFonts w:ascii="Arial" w:hAnsi="Arial" w:cs="Arial"/>
          <w:color w:val="00000A"/>
          <w:sz w:val="24"/>
          <w:szCs w:val="24"/>
        </w:rPr>
        <w:t>ю</w:t>
      </w:r>
      <w:r w:rsidRPr="0039149F">
        <w:rPr>
          <w:rFonts w:ascii="Arial" w:hAnsi="Arial" w:cs="Arial"/>
          <w:color w:val="00000A"/>
          <w:sz w:val="24"/>
          <w:szCs w:val="24"/>
        </w:rPr>
        <w:t>чение договора на размещение.</w:t>
      </w:r>
    </w:p>
    <w:p w:rsidR="00A0724A" w:rsidRPr="0039149F" w:rsidRDefault="00A0724A" w:rsidP="00EF17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 xml:space="preserve">4) Форма и порядок проведения торгов устанавливаются муниципальными правовыми актами с учетом особенностей. </w:t>
      </w:r>
    </w:p>
    <w:p w:rsidR="00A0724A" w:rsidRPr="0039149F" w:rsidRDefault="00A0724A" w:rsidP="00EF17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Информация о проведении торгов подлежит размещению на официальном сайте Российской Федерации в сети Интернет для размещения информ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ции о проведении торгов, определенном Правительством Российской Фед</w:t>
      </w:r>
      <w:r w:rsidRPr="0039149F">
        <w:rPr>
          <w:rFonts w:ascii="Arial" w:hAnsi="Arial" w:cs="Arial"/>
          <w:color w:val="00000A"/>
          <w:sz w:val="24"/>
          <w:szCs w:val="24"/>
        </w:rPr>
        <w:t>е</w:t>
      </w:r>
      <w:r w:rsidRPr="0039149F">
        <w:rPr>
          <w:rFonts w:ascii="Arial" w:hAnsi="Arial" w:cs="Arial"/>
          <w:color w:val="00000A"/>
          <w:sz w:val="24"/>
          <w:szCs w:val="24"/>
        </w:rPr>
        <w:t>рации (далее – официальный сайт торгов). До определения Правительством Российской Фед</w:t>
      </w:r>
      <w:r w:rsidRPr="0039149F">
        <w:rPr>
          <w:rFonts w:ascii="Arial" w:hAnsi="Arial" w:cs="Arial"/>
          <w:color w:val="00000A"/>
          <w:sz w:val="24"/>
          <w:szCs w:val="24"/>
        </w:rPr>
        <w:t>е</w:t>
      </w:r>
      <w:r w:rsidRPr="0039149F">
        <w:rPr>
          <w:rFonts w:ascii="Arial" w:hAnsi="Arial" w:cs="Arial"/>
          <w:color w:val="00000A"/>
          <w:sz w:val="24"/>
          <w:szCs w:val="24"/>
        </w:rPr>
        <w:t>рации официального сайта торгов информация о провед</w:t>
      </w:r>
      <w:r w:rsidRPr="0039149F">
        <w:rPr>
          <w:rFonts w:ascii="Arial" w:hAnsi="Arial" w:cs="Arial"/>
          <w:color w:val="00000A"/>
          <w:sz w:val="24"/>
          <w:szCs w:val="24"/>
        </w:rPr>
        <w:t>е</w:t>
      </w:r>
      <w:r w:rsidRPr="0039149F">
        <w:rPr>
          <w:rFonts w:ascii="Arial" w:hAnsi="Arial" w:cs="Arial"/>
          <w:color w:val="00000A"/>
          <w:sz w:val="24"/>
          <w:szCs w:val="24"/>
        </w:rPr>
        <w:t>нии торгов размещается на официальном сайте органа местного самоупра</w:t>
      </w:r>
      <w:r w:rsidRPr="0039149F">
        <w:rPr>
          <w:rFonts w:ascii="Arial" w:hAnsi="Arial" w:cs="Arial"/>
          <w:color w:val="00000A"/>
          <w:sz w:val="24"/>
          <w:szCs w:val="24"/>
        </w:rPr>
        <w:t>в</w:t>
      </w:r>
      <w:r w:rsidRPr="0039149F">
        <w:rPr>
          <w:rFonts w:ascii="Arial" w:hAnsi="Arial" w:cs="Arial"/>
          <w:color w:val="00000A"/>
          <w:sz w:val="24"/>
          <w:szCs w:val="24"/>
        </w:rPr>
        <w:t>ления в сети Интернет.</w:t>
      </w:r>
    </w:p>
    <w:p w:rsidR="00A0724A" w:rsidRPr="0039149F" w:rsidRDefault="00A0724A" w:rsidP="00EF17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Торги проводятся в течение 30 календарных дней со дня их объявления.</w:t>
      </w:r>
    </w:p>
    <w:p w:rsidR="00A0724A" w:rsidRPr="0039149F" w:rsidRDefault="00A0724A" w:rsidP="00EF17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В случае если торги признаны несостоявшимися по причине подачи единс</w:t>
      </w:r>
      <w:r w:rsidRPr="0039149F">
        <w:rPr>
          <w:rFonts w:ascii="Arial" w:hAnsi="Arial" w:cs="Arial"/>
          <w:color w:val="00000A"/>
          <w:sz w:val="24"/>
          <w:szCs w:val="24"/>
        </w:rPr>
        <w:t>т</w:t>
      </w:r>
      <w:r w:rsidRPr="0039149F">
        <w:rPr>
          <w:rFonts w:ascii="Arial" w:hAnsi="Arial" w:cs="Arial"/>
          <w:color w:val="00000A"/>
          <w:sz w:val="24"/>
          <w:szCs w:val="24"/>
        </w:rPr>
        <w:t>венной заявки на участие в торгах либо признания участником торгов только одн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го заявителя, организатор торгов обязан рассмотреть заявку и з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ключить договор с лицом, подавшим единственную заявку на участие в торгах, в случае, если ук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занная заявка соответствует требованиям и условиям, предусмотренным аукц</w:t>
      </w:r>
      <w:r w:rsidRPr="0039149F">
        <w:rPr>
          <w:rFonts w:ascii="Arial" w:hAnsi="Arial" w:cs="Arial"/>
          <w:color w:val="00000A"/>
          <w:sz w:val="24"/>
          <w:szCs w:val="24"/>
        </w:rPr>
        <w:t>и</w:t>
      </w:r>
      <w:r w:rsidRPr="0039149F">
        <w:rPr>
          <w:rFonts w:ascii="Arial" w:hAnsi="Arial" w:cs="Arial"/>
          <w:color w:val="00000A"/>
          <w:sz w:val="24"/>
          <w:szCs w:val="24"/>
        </w:rPr>
        <w:t>онной (конкурсной) документацией, а также с л</w:t>
      </w:r>
      <w:r w:rsidRPr="0039149F">
        <w:rPr>
          <w:rFonts w:ascii="Arial" w:hAnsi="Arial" w:cs="Arial"/>
          <w:color w:val="00000A"/>
          <w:sz w:val="24"/>
          <w:szCs w:val="24"/>
        </w:rPr>
        <w:t>и</w:t>
      </w:r>
      <w:r w:rsidRPr="0039149F">
        <w:rPr>
          <w:rFonts w:ascii="Arial" w:hAnsi="Arial" w:cs="Arial"/>
          <w:color w:val="00000A"/>
          <w:sz w:val="24"/>
          <w:szCs w:val="24"/>
        </w:rPr>
        <w:t>цом, признанным единственным участником торгов, на условиях и по цене, которые предусмотрены конкурсной (аукционной) документацией, но по цене не менее начальной (стартовой) цены торгов.</w:t>
      </w:r>
    </w:p>
    <w:p w:rsidR="00A0724A" w:rsidRPr="0039149F" w:rsidRDefault="00A0724A" w:rsidP="00EF17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color w:val="00000A"/>
          <w:sz w:val="24"/>
          <w:szCs w:val="24"/>
        </w:rPr>
        <w:t>Решение о заключении договора на размещение временного сооружения без проведения аукциона в случаях, установленных настоящим пост</w:t>
      </w:r>
      <w:r w:rsidRPr="0039149F">
        <w:rPr>
          <w:rFonts w:ascii="Arial" w:hAnsi="Arial" w:cs="Arial"/>
          <w:color w:val="00000A"/>
          <w:sz w:val="24"/>
          <w:szCs w:val="24"/>
        </w:rPr>
        <w:t>а</w:t>
      </w:r>
      <w:r w:rsidRPr="0039149F">
        <w:rPr>
          <w:rFonts w:ascii="Arial" w:hAnsi="Arial" w:cs="Arial"/>
          <w:color w:val="00000A"/>
          <w:sz w:val="24"/>
          <w:szCs w:val="24"/>
        </w:rPr>
        <w:t>новлением, принимается уполномоченным органом на основании письменных заявлений х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зяйствующих субъектов о заключении договора на размещение временного с</w:t>
      </w:r>
      <w:r w:rsidRPr="0039149F">
        <w:rPr>
          <w:rFonts w:ascii="Arial" w:hAnsi="Arial" w:cs="Arial"/>
          <w:color w:val="00000A"/>
          <w:sz w:val="24"/>
          <w:szCs w:val="24"/>
        </w:rPr>
        <w:t>о</w:t>
      </w:r>
      <w:r w:rsidRPr="0039149F">
        <w:rPr>
          <w:rFonts w:ascii="Arial" w:hAnsi="Arial" w:cs="Arial"/>
          <w:color w:val="00000A"/>
          <w:sz w:val="24"/>
          <w:szCs w:val="24"/>
        </w:rPr>
        <w:t>оружения без проведения аукциона.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При отсутствии оснований для отказа, предусмотренных пунктом 9 насто</w:t>
      </w:r>
      <w:r w:rsidRPr="0039149F">
        <w:rPr>
          <w:sz w:val="24"/>
          <w:szCs w:val="24"/>
        </w:rPr>
        <w:t>я</w:t>
      </w:r>
      <w:r w:rsidRPr="0039149F">
        <w:rPr>
          <w:sz w:val="24"/>
          <w:szCs w:val="24"/>
        </w:rPr>
        <w:t>щего Положения, Уполномоченный орган осуществляет работы по фо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 xml:space="preserve">мированию документации с целью </w:t>
      </w:r>
      <w:r w:rsidRPr="0039149F">
        <w:rPr>
          <w:color w:val="00000A"/>
          <w:sz w:val="24"/>
          <w:szCs w:val="24"/>
        </w:rPr>
        <w:t xml:space="preserve">заключении договора на </w:t>
      </w:r>
      <w:r w:rsidRPr="0039149F">
        <w:rPr>
          <w:sz w:val="24"/>
          <w:szCs w:val="24"/>
        </w:rPr>
        <w:t>размещение временного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При наличии оснований для отказа в размещении временного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 xml:space="preserve">ния, предусмотренных </w:t>
      </w:r>
      <w:hyperlink w:anchor="Par174" w:tooltip="Ссылка на текущий документ" w:history="1">
        <w:r w:rsidRPr="0039149F">
          <w:rPr>
            <w:sz w:val="24"/>
            <w:szCs w:val="24"/>
          </w:rPr>
          <w:t>пунктом 9</w:t>
        </w:r>
      </w:hyperlink>
      <w:r w:rsidRPr="0039149F">
        <w:rPr>
          <w:sz w:val="24"/>
          <w:szCs w:val="24"/>
        </w:rPr>
        <w:t xml:space="preserve"> настоящего Положения, Уполномоченным органом готовится отказ в размещении временного сооружения. 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Отказ направляется заявителю в течение тридцати календарных дней с д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ты регистрации заявления.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Уполномоченный орган до объявления аукциона по продаже права на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санитарно-эпидемиологических и гигиенических тр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бований мест размещения временных сооружений (получение санитарно-эпидемиологических заключений) в установленном порядке.</w:t>
      </w:r>
    </w:p>
    <w:p w:rsidR="00A0724A" w:rsidRPr="0039149F" w:rsidRDefault="00A0724A" w:rsidP="00690441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15. Владелец временного сооружения обязан направить в Уполном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</w:t>
      </w:r>
      <w:r w:rsidRPr="0039149F">
        <w:rPr>
          <w:sz w:val="24"/>
          <w:szCs w:val="24"/>
        </w:rPr>
        <w:t>л</w:t>
      </w:r>
      <w:r w:rsidRPr="0039149F">
        <w:rPr>
          <w:sz w:val="24"/>
          <w:szCs w:val="24"/>
        </w:rPr>
        <w:t>ненная по факту установки временного сооружения, за исключением случаев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мещения временных сооружений, указанных в подпунктах 20, 25, 26 пункта 4 н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 xml:space="preserve">стоящего Положения. 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3" w:name="Par240"/>
      <w:bookmarkEnd w:id="33"/>
      <w:r w:rsidRPr="0039149F">
        <w:rPr>
          <w:sz w:val="24"/>
          <w:szCs w:val="24"/>
        </w:rPr>
        <w:t>16. Продление срока размещения временного сооружения, установле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ного правовым актом администрации муниципального образования либо д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говором на размещение временного сооружения, осуществляется на основ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нии обращения заявителя в Уполномоченный орган.</w:t>
      </w:r>
    </w:p>
    <w:p w:rsidR="00A0724A" w:rsidRPr="0039149F" w:rsidRDefault="00A0724A" w:rsidP="00CD037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 заявлении о продлении срока размещения временного сооружения ук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зываются данные заявителя (организационно-правовая форма, наименование юридического лица или Ф.И.О. физического лица), фотоизображение временного сооружения на день подачи заявления.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Следующие сведения для рассмотрения заявления формируются уполн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моченных органом, самостоятельно на основании ранее представленных док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ментов заявителем при первичном обращении: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место размещения временного сооружения в соответствии с правовым а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том администрации города либо договором на размещение временного сооруж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площадь земельного участка в соответствии с договором аренды земельн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участка (для временных сооружений, в отношении которых пред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сматривалась необходимость заключения договора аренды земельного учас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ка).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копия правового акта администрации муниципального образования либо договора на размещение временного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 случае продления срока размещения временного сооружения, распол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женного на земельном участке, предоставленном заявителю на праве пользов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ния, праве аренды, ином вещном праве, к заявлению прикладываются документы, подтверждающие права на земельный участок.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 случае продления срока размещения временного сооружения, констру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ции и оборудование которого расположены на земельном участке, вкл</w:t>
      </w:r>
      <w:r w:rsidRPr="0039149F">
        <w:rPr>
          <w:sz w:val="24"/>
          <w:szCs w:val="24"/>
        </w:rPr>
        <w:t>ю</w:t>
      </w:r>
      <w:r w:rsidRPr="0039149F">
        <w:rPr>
          <w:sz w:val="24"/>
          <w:szCs w:val="24"/>
        </w:rPr>
        <w:t>чающем охранную зону инженерных сетей, к заявлению прикладываются документы, по</w:t>
      </w:r>
      <w:r w:rsidRPr="0039149F">
        <w:rPr>
          <w:sz w:val="24"/>
          <w:szCs w:val="24"/>
        </w:rPr>
        <w:t>д</w:t>
      </w:r>
      <w:r w:rsidRPr="0039149F">
        <w:rPr>
          <w:sz w:val="24"/>
          <w:szCs w:val="24"/>
        </w:rPr>
        <w:t>тверждающие согласование собственника сетей либо лица, им уполномоченного на установку таких конструкций и оборудования в охра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ной зоне.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17. Продление срока размещения временного сооружения осуществл</w:t>
      </w:r>
      <w:r w:rsidRPr="0039149F">
        <w:rPr>
          <w:sz w:val="24"/>
          <w:szCs w:val="24"/>
        </w:rPr>
        <w:t>я</w:t>
      </w:r>
      <w:r w:rsidRPr="0039149F">
        <w:rPr>
          <w:sz w:val="24"/>
          <w:szCs w:val="24"/>
        </w:rPr>
        <w:t>ется путем заключения договора на размещение временного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18. Уполномоченный орган рассматривает заявление и приложенные к нему документы.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При наличии оснований для отказа в продлении срока размещения време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 xml:space="preserve">ного сооружения, предусмотренных </w:t>
      </w:r>
      <w:hyperlink w:anchor="Par267" w:tooltip="Ссылка на текущий документ" w:history="1">
        <w:r w:rsidRPr="0039149F">
          <w:rPr>
            <w:sz w:val="24"/>
            <w:szCs w:val="24"/>
          </w:rPr>
          <w:t>пунктом 19</w:t>
        </w:r>
      </w:hyperlink>
      <w:r w:rsidRPr="0039149F">
        <w:rPr>
          <w:sz w:val="24"/>
          <w:szCs w:val="24"/>
        </w:rPr>
        <w:t xml:space="preserve"> настоящего Положения, Уполн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моченным органом в течение тридцати календарных дней с даты регистрации з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явления готовится отказ в продлении срока размещения вр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 xml:space="preserve">В случае отсутствия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39149F">
          <w:rPr>
            <w:sz w:val="24"/>
            <w:szCs w:val="24"/>
          </w:rPr>
          <w:t>пунктом 19</w:t>
        </w:r>
      </w:hyperlink>
      <w:r w:rsidRPr="0039149F">
        <w:rPr>
          <w:sz w:val="24"/>
          <w:szCs w:val="24"/>
        </w:rPr>
        <w:t xml:space="preserve"> настоящего П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ложения, Уполномоченным органом готовится проект договора на размещ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 временного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Подписанный Уполномоченным органом проект договора на размещение временного сооружения выдается заявителю для рассмотрения и подп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сания в течение тридцати календарных дней с даты обращения о продлении срока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мещения временного сооружения.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4" w:name="Par267"/>
      <w:bookmarkEnd w:id="34"/>
      <w:r w:rsidRPr="0039149F">
        <w:rPr>
          <w:sz w:val="24"/>
          <w:szCs w:val="24"/>
        </w:rPr>
        <w:t>19. Основаниями для отказа в продлении срока размещения временного сооружения являются: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1) расторгнутый с заявителем договор на размещение временного соор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жения, в отношении которого поступило обращение, либо, в случае ист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чения срока действия правового акта, администрации муниципального образования л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бо договора на размещение временного сооружения, наличие оснований для ра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торжения договора, предусмотренных настоящим Полож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нием и договором;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тельстве либо реконструкции объектов, признанных муниципальной нуждой;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3) непредставление или представление заявителем не в полном объеме документов, указанных в пункте 16 настоящего Положения;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4) размещение временного сооружения с нарушением требований, пред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смотренных пунктом 6 настоящего Положения;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5) в случае если временное сооружение размещалось по результатам то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 xml:space="preserve">гов. 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rStyle w:val="apple-converted-space"/>
          <w:rFonts w:cs="Arial"/>
          <w:spacing w:val="2"/>
          <w:sz w:val="24"/>
          <w:szCs w:val="24"/>
        </w:rPr>
        <w:t xml:space="preserve">20. Основаниями для </w:t>
      </w:r>
      <w:r w:rsidRPr="0039149F">
        <w:rPr>
          <w:sz w:val="24"/>
          <w:szCs w:val="24"/>
        </w:rPr>
        <w:t>досрочного расторжения договора на размещение временного сооружения являются: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rStyle w:val="apple-converted-space"/>
          <w:rFonts w:cs="Arial"/>
          <w:spacing w:val="2"/>
          <w:sz w:val="24"/>
          <w:szCs w:val="24"/>
        </w:rPr>
        <w:t>1)</w:t>
      </w:r>
      <w:r w:rsidRPr="0039149F">
        <w:rPr>
          <w:sz w:val="24"/>
          <w:szCs w:val="24"/>
        </w:rPr>
        <w:t xml:space="preserve"> наличие у иного лица в отношении земельного участка, на котором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мещается временное сооружение, заключенного договора аренды, договора бе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возмездного пользования земельным участком, либо иных прав на з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мельный участок, предусмотренных земельным и гражданским законод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тельством;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rStyle w:val="apple-converted-space"/>
          <w:rFonts w:cs="Arial"/>
          <w:spacing w:val="2"/>
          <w:sz w:val="24"/>
          <w:szCs w:val="24"/>
        </w:rPr>
        <w:t>2)</w:t>
      </w:r>
      <w:r w:rsidRPr="0039149F">
        <w:rPr>
          <w:sz w:val="24"/>
          <w:szCs w:val="24"/>
        </w:rPr>
        <w:t xml:space="preserve">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тельстве либо реконструкции объектов, признанных муниципальной нуждой;</w:t>
      </w:r>
    </w:p>
    <w:p w:rsidR="00A0724A" w:rsidRPr="0039149F" w:rsidRDefault="00A0724A" w:rsidP="002772AC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3) наличие двух аналогичных актов проверки уполномоченного на провед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ние такой проверки органа, свидетельствующих о несоответствии временного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оружения схеме размещения временных сооружений на территории муниципал</w:t>
      </w:r>
      <w:r w:rsidRPr="0039149F">
        <w:rPr>
          <w:sz w:val="24"/>
          <w:szCs w:val="24"/>
        </w:rPr>
        <w:t>ь</w:t>
      </w:r>
      <w:r w:rsidRPr="0039149F">
        <w:rPr>
          <w:sz w:val="24"/>
          <w:szCs w:val="24"/>
        </w:rPr>
        <w:t>ного образования, договору на размещение временного сооружения, иным треб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ваниям, предъявляемым к временным сооружениям настоящим Положением, д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тированных с разницей во времени не менее о</w:t>
      </w:r>
      <w:r w:rsidRPr="0039149F">
        <w:rPr>
          <w:sz w:val="24"/>
          <w:szCs w:val="24"/>
        </w:rPr>
        <w:t>д</w:t>
      </w:r>
      <w:r w:rsidRPr="0039149F">
        <w:rPr>
          <w:sz w:val="24"/>
          <w:szCs w:val="24"/>
        </w:rPr>
        <w:t>ного месяца;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Уполномоченный орган уведомляет владельца временного сооружения в письменной форме о досрочном расторжении договора на размещение временн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сооружения не менее чем за девяносто календарных дней до даты расторж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 договора.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21. В случае расторжения договора по инициативе Уполномоченного органа по основаниям, предусмотренным подпунктами 1, 2 пункта 20 настоящего Пол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жения, владелец временного сооружения вправе до даты ра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торжения договора обратиться в Уполномоченный орган с заявлением о предоставлении компенс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ционного места размещения временного сооружения аналогичного вида со сх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жими параметрами (площадью) в пределах муниципального образования без пр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ведения аукциона.</w:t>
      </w:r>
      <w:r>
        <w:rPr>
          <w:sz w:val="24"/>
          <w:szCs w:val="24"/>
        </w:rPr>
        <w:t xml:space="preserve"> </w:t>
      </w:r>
      <w:r w:rsidRPr="0039149F">
        <w:rPr>
          <w:sz w:val="24"/>
          <w:szCs w:val="24"/>
        </w:rPr>
        <w:t>В случае отсутствия заявленного места размещения временн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сооружения в схеме размещения временных сооружений на территории мун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ципального образования, схеме размещения нестационарных торговых объе</w:t>
      </w:r>
      <w:r w:rsidRPr="0039149F">
        <w:rPr>
          <w:sz w:val="24"/>
          <w:szCs w:val="24"/>
        </w:rPr>
        <w:t>к</w:t>
      </w:r>
      <w:r w:rsidRPr="0039149F">
        <w:rPr>
          <w:sz w:val="24"/>
          <w:szCs w:val="24"/>
        </w:rPr>
        <w:t>тов на территории муниципального образования Уполномоченный орган рассматр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вает возможность включения временного сооружения в соответствующую схему в порядке, предусмотре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ном для разработки и утверждения схемы размещения временных сооружений на территории муниципального образования, схемы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мещения нестационарных торговых объектов на территории муниципального о</w:t>
      </w:r>
      <w:r w:rsidRPr="0039149F">
        <w:rPr>
          <w:sz w:val="24"/>
          <w:szCs w:val="24"/>
        </w:rPr>
        <w:t>б</w:t>
      </w:r>
      <w:r w:rsidRPr="0039149F">
        <w:rPr>
          <w:sz w:val="24"/>
          <w:szCs w:val="24"/>
        </w:rPr>
        <w:t>разования.</w:t>
      </w:r>
    </w:p>
    <w:p w:rsidR="00A0724A" w:rsidRPr="0039149F" w:rsidRDefault="00A0724A" w:rsidP="00543178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149F">
        <w:rPr>
          <w:rFonts w:ascii="Arial" w:hAnsi="Arial" w:cs="Arial"/>
        </w:rPr>
        <w:t>22. При проведении работ по ремонту, модернизации временных сооруж</w:t>
      </w:r>
      <w:r w:rsidRPr="0039149F">
        <w:rPr>
          <w:rFonts w:ascii="Arial" w:hAnsi="Arial" w:cs="Arial"/>
        </w:rPr>
        <w:t>е</w:t>
      </w:r>
      <w:r w:rsidRPr="0039149F">
        <w:rPr>
          <w:rFonts w:ascii="Arial" w:hAnsi="Arial" w:cs="Arial"/>
        </w:rPr>
        <w:t>ний, указанных в подпунктах 3,7,8,11,12,13,17,31 пункта 4 настоящего Положения, допускается изменение вида временного сооружения и его площади, в случае е</w:t>
      </w:r>
      <w:r w:rsidRPr="0039149F">
        <w:rPr>
          <w:rFonts w:ascii="Arial" w:hAnsi="Arial" w:cs="Arial"/>
        </w:rPr>
        <w:t>с</w:t>
      </w:r>
      <w:r w:rsidRPr="0039149F">
        <w:rPr>
          <w:rFonts w:ascii="Arial" w:hAnsi="Arial" w:cs="Arial"/>
        </w:rPr>
        <w:t>ли это предусмотрено проектом работ по ремонту, модернизации временного с</w:t>
      </w:r>
      <w:r w:rsidRPr="0039149F">
        <w:rPr>
          <w:rFonts w:ascii="Arial" w:hAnsi="Arial" w:cs="Arial"/>
        </w:rPr>
        <w:t>о</w:t>
      </w:r>
      <w:r w:rsidRPr="0039149F">
        <w:rPr>
          <w:rFonts w:ascii="Arial" w:hAnsi="Arial" w:cs="Arial"/>
        </w:rPr>
        <w:t>оружения и если внесение изменений в схему размещения временных сооруж</w:t>
      </w:r>
      <w:r w:rsidRPr="0039149F">
        <w:rPr>
          <w:rFonts w:ascii="Arial" w:hAnsi="Arial" w:cs="Arial"/>
        </w:rPr>
        <w:t>е</w:t>
      </w:r>
      <w:r w:rsidRPr="0039149F">
        <w:rPr>
          <w:rFonts w:ascii="Arial" w:hAnsi="Arial" w:cs="Arial"/>
        </w:rPr>
        <w:t>ний на территории муниципального образования возможно в порядке, предусмо</w:t>
      </w:r>
      <w:r w:rsidRPr="0039149F">
        <w:rPr>
          <w:rFonts w:ascii="Arial" w:hAnsi="Arial" w:cs="Arial"/>
        </w:rPr>
        <w:t>т</w:t>
      </w:r>
      <w:r w:rsidRPr="0039149F">
        <w:rPr>
          <w:rFonts w:ascii="Arial" w:hAnsi="Arial" w:cs="Arial"/>
        </w:rPr>
        <w:t xml:space="preserve">ренном для разработки и утверждения схемы. </w:t>
      </w:r>
    </w:p>
    <w:p w:rsidR="00A0724A" w:rsidRPr="0039149F" w:rsidRDefault="00A0724A" w:rsidP="00543178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149F">
        <w:rPr>
          <w:rFonts w:ascii="Arial" w:hAnsi="Arial" w:cs="Arial"/>
        </w:rPr>
        <w:t>Проведение работ по ремонту, модернизации временного сооружения, вл</w:t>
      </w:r>
      <w:r w:rsidRPr="0039149F">
        <w:rPr>
          <w:rFonts w:ascii="Arial" w:hAnsi="Arial" w:cs="Arial"/>
        </w:rPr>
        <w:t>е</w:t>
      </w:r>
      <w:r w:rsidRPr="0039149F">
        <w:rPr>
          <w:rFonts w:ascii="Arial" w:hAnsi="Arial" w:cs="Arial"/>
        </w:rPr>
        <w:t>кущих за собой изменение вида временного сооружения и увеличение его площ</w:t>
      </w:r>
      <w:r w:rsidRPr="0039149F">
        <w:rPr>
          <w:rFonts w:ascii="Arial" w:hAnsi="Arial" w:cs="Arial"/>
        </w:rPr>
        <w:t>а</w:t>
      </w:r>
      <w:r w:rsidRPr="0039149F">
        <w:rPr>
          <w:rFonts w:ascii="Arial" w:hAnsi="Arial" w:cs="Arial"/>
        </w:rPr>
        <w:t>ди, не допускается для временных сооружений, размещение которых осущест</w:t>
      </w:r>
      <w:r w:rsidRPr="0039149F">
        <w:rPr>
          <w:rFonts w:ascii="Arial" w:hAnsi="Arial" w:cs="Arial"/>
        </w:rPr>
        <w:t>в</w:t>
      </w:r>
      <w:r w:rsidRPr="0039149F">
        <w:rPr>
          <w:rFonts w:ascii="Arial" w:hAnsi="Arial" w:cs="Arial"/>
        </w:rPr>
        <w:t>лялось по результатам торгов.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Под модернизацией в настоящем Положении понимается комплекс мер</w:t>
      </w:r>
      <w:r w:rsidRPr="0039149F">
        <w:rPr>
          <w:rFonts w:ascii="Arial" w:hAnsi="Arial" w:cs="Arial"/>
          <w:sz w:val="24"/>
          <w:szCs w:val="24"/>
        </w:rPr>
        <w:t>о</w:t>
      </w:r>
      <w:r w:rsidRPr="0039149F">
        <w:rPr>
          <w:rFonts w:ascii="Arial" w:hAnsi="Arial" w:cs="Arial"/>
          <w:sz w:val="24"/>
          <w:szCs w:val="24"/>
        </w:rPr>
        <w:t>приятий, предусматривающих обновление функционально устаревшего временн</w:t>
      </w:r>
      <w:r w:rsidRPr="0039149F">
        <w:rPr>
          <w:rFonts w:ascii="Arial" w:hAnsi="Arial" w:cs="Arial"/>
          <w:sz w:val="24"/>
          <w:szCs w:val="24"/>
        </w:rPr>
        <w:t>о</w:t>
      </w:r>
      <w:r w:rsidRPr="0039149F">
        <w:rPr>
          <w:rFonts w:ascii="Arial" w:hAnsi="Arial" w:cs="Arial"/>
          <w:sz w:val="24"/>
          <w:szCs w:val="24"/>
        </w:rPr>
        <w:t>го сооружения, в том числе приведение к современным требован</w:t>
      </w:r>
      <w:r w:rsidRPr="0039149F">
        <w:rPr>
          <w:rFonts w:ascii="Arial" w:hAnsi="Arial" w:cs="Arial"/>
          <w:sz w:val="24"/>
          <w:szCs w:val="24"/>
        </w:rPr>
        <w:t>и</w:t>
      </w:r>
      <w:r w:rsidRPr="0039149F">
        <w:rPr>
          <w:rFonts w:ascii="Arial" w:hAnsi="Arial" w:cs="Arial"/>
          <w:sz w:val="24"/>
          <w:szCs w:val="24"/>
        </w:rPr>
        <w:t>ям его объемно-планировочных решений, улучшение его потребительских качеств путем повыш</w:t>
      </w:r>
      <w:r w:rsidRPr="0039149F">
        <w:rPr>
          <w:rFonts w:ascii="Arial" w:hAnsi="Arial" w:cs="Arial"/>
          <w:sz w:val="24"/>
          <w:szCs w:val="24"/>
        </w:rPr>
        <w:t>е</w:t>
      </w:r>
      <w:r w:rsidRPr="0039149F">
        <w:rPr>
          <w:rFonts w:ascii="Arial" w:hAnsi="Arial" w:cs="Arial"/>
          <w:sz w:val="24"/>
          <w:szCs w:val="24"/>
        </w:rPr>
        <w:t>ния уровня благоустройства, а также приведение временного сооружения в соо</w:t>
      </w:r>
      <w:r w:rsidRPr="0039149F">
        <w:rPr>
          <w:rFonts w:ascii="Arial" w:hAnsi="Arial" w:cs="Arial"/>
          <w:sz w:val="24"/>
          <w:szCs w:val="24"/>
        </w:rPr>
        <w:t>т</w:t>
      </w:r>
      <w:r w:rsidRPr="0039149F">
        <w:rPr>
          <w:rFonts w:ascii="Arial" w:hAnsi="Arial" w:cs="Arial"/>
          <w:sz w:val="24"/>
          <w:szCs w:val="24"/>
        </w:rPr>
        <w:t>ветствие с функциональными требованиями п</w:t>
      </w:r>
      <w:r w:rsidRPr="0039149F">
        <w:rPr>
          <w:rFonts w:ascii="Arial" w:hAnsi="Arial" w:cs="Arial"/>
          <w:sz w:val="24"/>
          <w:szCs w:val="24"/>
        </w:rPr>
        <w:t>у</w:t>
      </w:r>
      <w:r w:rsidRPr="0039149F">
        <w:rPr>
          <w:rFonts w:ascii="Arial" w:hAnsi="Arial" w:cs="Arial"/>
          <w:sz w:val="24"/>
          <w:szCs w:val="24"/>
        </w:rPr>
        <w:t>тем применения современных строительных конструкций, материалов и т.п.</w:t>
      </w:r>
    </w:p>
    <w:p w:rsidR="00A0724A" w:rsidRPr="0039149F" w:rsidRDefault="00A0724A" w:rsidP="00926572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23. Для рассмотрения вопроса, указанного в пункте 22 настоящего Полож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ния, владелец временного сооружения обращается в Уполномоченный орган с з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явлением о возможности проведения работ по ремонту, модернизации временн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го сооружения с изменением площади временного сооружения и его вида, в сл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чае если меняется вид временного сооружения. В заявлении указываются данные заявителя (организационно-правовая форма, наимен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вание юридического лица или Ф.И.О. физического лица), номер изменяемого объекта в схеме, вид време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ного сооружения, который предполагается после проведения работ по ремонту, модернизации временного сооружения, в сл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чае если меняется вид временного сооружения, площадь временного соор</w:t>
      </w:r>
      <w:r w:rsidRPr="0039149F">
        <w:rPr>
          <w:sz w:val="24"/>
          <w:szCs w:val="24"/>
        </w:rPr>
        <w:t>у</w:t>
      </w:r>
      <w:r w:rsidRPr="0039149F">
        <w:rPr>
          <w:sz w:val="24"/>
          <w:szCs w:val="24"/>
        </w:rPr>
        <w:t>жения, которая предполагается после проведения работ по ремонту, модернизации временного сооружения, фотоиз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бражение временного сооружения на день подачи заявления, к заявлению пр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кладывается проект модерниз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ции.</w:t>
      </w:r>
    </w:p>
    <w:p w:rsidR="00A0724A" w:rsidRPr="0039149F" w:rsidRDefault="00A0724A" w:rsidP="00BC4455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Следующие сведения для рассмотрения заявления формируются уполн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моченных органом самостоятельно: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копия правового акта администрации города либо договора на разм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щение временного сооружения;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копия топографического плана местности (масштаб 1:500) с указанием ме</w:t>
      </w:r>
      <w:r w:rsidRPr="0039149F">
        <w:rPr>
          <w:sz w:val="24"/>
          <w:szCs w:val="24"/>
        </w:rPr>
        <w:t>с</w:t>
      </w:r>
      <w:r w:rsidRPr="0039149F">
        <w:rPr>
          <w:sz w:val="24"/>
          <w:szCs w:val="24"/>
        </w:rPr>
        <w:t>та размещения временного сооружения до проведения работ по ремонту, моде</w:t>
      </w:r>
      <w:r w:rsidRPr="0039149F">
        <w:rPr>
          <w:sz w:val="24"/>
          <w:szCs w:val="24"/>
        </w:rPr>
        <w:t>р</w:t>
      </w:r>
      <w:r w:rsidRPr="0039149F">
        <w:rPr>
          <w:sz w:val="24"/>
          <w:szCs w:val="24"/>
        </w:rPr>
        <w:t>низации временного сооружения и места размещения временного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оружения с учетом изменения площади после проведения таких работ.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Уполномоченный орган рассматривает возможность внесения измен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ний в схему размещения временных сооружений (в том числе схему размещения нест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ционарных торговых объектов) на территории муниципального образования, кот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рой предусмотрено размещение указанного в заявлении временного сооружения, в порядке, предусмотренном для разработки и у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верждения таких схем.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При наличии оснований для отказа во внесении изменений в схему разм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щения временных сооружений на территории муниципального образ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>вания, схему размещения нестационарных торговых объектов на территории муниципального образования в соответствии с порядком, предусмотренным для разработки и у</w:t>
      </w:r>
      <w:r w:rsidRPr="0039149F">
        <w:rPr>
          <w:sz w:val="24"/>
          <w:szCs w:val="24"/>
        </w:rPr>
        <w:t>т</w:t>
      </w:r>
      <w:r w:rsidRPr="0039149F">
        <w:rPr>
          <w:sz w:val="24"/>
          <w:szCs w:val="24"/>
        </w:rPr>
        <w:t>верждения данных схем, Уполномоченным органом готовится отказ в согласов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нии проведения работ по ремонту, модернизации временного сооружения с изм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 xml:space="preserve">нением площади временного сооружения и его вида, в случае если меняется вид временного сооружения. 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В случае если внесение изменений в соответствующую схему возможно, уполномоченным органом готовится информационное письмо (заключение) о во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можности внесения таких изменений и проведении работы по внесению измен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 xml:space="preserve">ний в соответствующую схему в установленном порядке с приложением схемы возможного размещения временного сооружения. 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Отказ либо информационное письмо (заключение) о возможности вн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сения изменений в схему размещения временных сооружений на территории муниц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пального образования, схему размещения нестационарных торговых объектов на территории муниципального образования с целью проведения работ по ремонту, модернизации временного сооружения с приложением схемы возможного разм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щения временного сооружения направляется заяв</w:t>
      </w:r>
      <w:r w:rsidRPr="0039149F">
        <w:rPr>
          <w:sz w:val="24"/>
          <w:szCs w:val="24"/>
        </w:rPr>
        <w:t>и</w:t>
      </w:r>
      <w:r w:rsidRPr="0039149F">
        <w:rPr>
          <w:sz w:val="24"/>
          <w:szCs w:val="24"/>
        </w:rPr>
        <w:t>телю в течение тридцати дней с даты регистрации заявления.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Заявитель в течение двух месяцев с момента получения информацио</w:t>
      </w:r>
      <w:r w:rsidRPr="0039149F">
        <w:rPr>
          <w:sz w:val="24"/>
          <w:szCs w:val="24"/>
        </w:rPr>
        <w:t>н</w:t>
      </w:r>
      <w:r w:rsidRPr="0039149F">
        <w:rPr>
          <w:sz w:val="24"/>
          <w:szCs w:val="24"/>
        </w:rPr>
        <w:t>ного письма о возможности внесения соответствующих изменений в схему размещения временных сооружений на территории муниципального образования, схему ра</w:t>
      </w:r>
      <w:r w:rsidRPr="0039149F">
        <w:rPr>
          <w:sz w:val="24"/>
          <w:szCs w:val="24"/>
        </w:rPr>
        <w:t>з</w:t>
      </w:r>
      <w:r w:rsidRPr="0039149F">
        <w:rPr>
          <w:sz w:val="24"/>
          <w:szCs w:val="24"/>
        </w:rPr>
        <w:t>мещения нестационарных торговых объектов на территории муниципального о</w:t>
      </w:r>
      <w:r w:rsidRPr="0039149F">
        <w:rPr>
          <w:sz w:val="24"/>
          <w:szCs w:val="24"/>
        </w:rPr>
        <w:t>б</w:t>
      </w:r>
      <w:r w:rsidRPr="0039149F">
        <w:rPr>
          <w:sz w:val="24"/>
          <w:szCs w:val="24"/>
        </w:rPr>
        <w:t>разования направляет в Уполномоченный орган проект ремонта, модернизации временного сооружения, влекущий за собой изменение площади временного с</w:t>
      </w:r>
      <w:r w:rsidRPr="0039149F">
        <w:rPr>
          <w:sz w:val="24"/>
          <w:szCs w:val="24"/>
        </w:rPr>
        <w:t>о</w:t>
      </w:r>
      <w:r w:rsidRPr="0039149F">
        <w:rPr>
          <w:sz w:val="24"/>
          <w:szCs w:val="24"/>
        </w:rPr>
        <w:t xml:space="preserve">оружения и его вида, в случае если меняется вид временного сооружения. 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Проект должен содержать следующие разделы проектной документ</w:t>
      </w:r>
      <w:r w:rsidRPr="0039149F">
        <w:rPr>
          <w:sz w:val="24"/>
          <w:szCs w:val="24"/>
        </w:rPr>
        <w:t>а</w:t>
      </w:r>
      <w:r w:rsidRPr="0039149F">
        <w:rPr>
          <w:sz w:val="24"/>
          <w:szCs w:val="24"/>
        </w:rPr>
        <w:t>ции: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Раздел 1 «Схема планировочной организации земельного участка» должен содержать: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 текстовой части: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а) характеристику земельного участка, предоставленного для размещения временного сооружения;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б) технико-экономические показатели земельного участка, предоставленн</w:t>
      </w:r>
      <w:r w:rsidRPr="0039149F">
        <w:rPr>
          <w:rFonts w:ascii="Arial" w:hAnsi="Arial" w:cs="Arial"/>
          <w:sz w:val="24"/>
          <w:szCs w:val="24"/>
          <w:lang w:eastAsia="en-US"/>
        </w:rPr>
        <w:t>о</w:t>
      </w:r>
      <w:r w:rsidRPr="0039149F">
        <w:rPr>
          <w:rFonts w:ascii="Arial" w:hAnsi="Arial" w:cs="Arial"/>
          <w:sz w:val="24"/>
          <w:szCs w:val="24"/>
          <w:lang w:eastAsia="en-US"/>
        </w:rPr>
        <w:t>го для размещения временного сооружения;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в) описание организации рельефа вертикальной планировкой;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г) описание решений по благоустройству территории;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 графической части: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д) схему планировочной организации земельного участка с отображ</w:t>
      </w:r>
      <w:r w:rsidRPr="0039149F">
        <w:rPr>
          <w:rFonts w:ascii="Arial" w:hAnsi="Arial" w:cs="Arial"/>
          <w:sz w:val="24"/>
          <w:szCs w:val="24"/>
          <w:lang w:eastAsia="en-US"/>
        </w:rPr>
        <w:t>е</w:t>
      </w:r>
      <w:r w:rsidRPr="0039149F">
        <w:rPr>
          <w:rFonts w:ascii="Arial" w:hAnsi="Arial" w:cs="Arial"/>
          <w:sz w:val="24"/>
          <w:szCs w:val="24"/>
          <w:lang w:eastAsia="en-US"/>
        </w:rPr>
        <w:t>нием: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мест размещения существующих объектов капитального строительства, временных сооружений и предполагаемого к размещению временного с</w:t>
      </w:r>
      <w:r w:rsidRPr="0039149F">
        <w:rPr>
          <w:rFonts w:ascii="Arial" w:hAnsi="Arial" w:cs="Arial"/>
          <w:sz w:val="24"/>
          <w:szCs w:val="24"/>
          <w:lang w:eastAsia="en-US"/>
        </w:rPr>
        <w:t>о</w:t>
      </w:r>
      <w:r w:rsidRPr="0039149F">
        <w:rPr>
          <w:rFonts w:ascii="Arial" w:hAnsi="Arial" w:cs="Arial"/>
          <w:sz w:val="24"/>
          <w:szCs w:val="24"/>
          <w:lang w:eastAsia="en-US"/>
        </w:rPr>
        <w:t>оружения с указанием существующих и проектируемых подъездов и подх</w:t>
      </w:r>
      <w:r w:rsidRPr="0039149F">
        <w:rPr>
          <w:rFonts w:ascii="Arial" w:hAnsi="Arial" w:cs="Arial"/>
          <w:sz w:val="24"/>
          <w:szCs w:val="24"/>
          <w:lang w:eastAsia="en-US"/>
        </w:rPr>
        <w:t>о</w:t>
      </w:r>
      <w:r w:rsidRPr="0039149F">
        <w:rPr>
          <w:rFonts w:ascii="Arial" w:hAnsi="Arial" w:cs="Arial"/>
          <w:sz w:val="24"/>
          <w:szCs w:val="24"/>
          <w:lang w:eastAsia="en-US"/>
        </w:rPr>
        <w:t>дов к ним;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решений по планировке, благоустройству, озеленению и освещению терр</w:t>
      </w:r>
      <w:r w:rsidRPr="0039149F">
        <w:rPr>
          <w:rFonts w:ascii="Arial" w:hAnsi="Arial" w:cs="Arial"/>
          <w:sz w:val="24"/>
          <w:szCs w:val="24"/>
          <w:lang w:eastAsia="en-US"/>
        </w:rPr>
        <w:t>и</w:t>
      </w:r>
      <w:r w:rsidRPr="0039149F">
        <w:rPr>
          <w:rFonts w:ascii="Arial" w:hAnsi="Arial" w:cs="Arial"/>
          <w:sz w:val="24"/>
          <w:szCs w:val="24"/>
          <w:lang w:eastAsia="en-US"/>
        </w:rPr>
        <w:t>тории;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е) ситуационный план размещения временного сооружения в границах з</w:t>
      </w:r>
      <w:r w:rsidRPr="0039149F">
        <w:rPr>
          <w:rFonts w:ascii="Arial" w:hAnsi="Arial" w:cs="Arial"/>
          <w:sz w:val="24"/>
          <w:szCs w:val="24"/>
          <w:lang w:eastAsia="en-US"/>
        </w:rPr>
        <w:t>е</w:t>
      </w:r>
      <w:r w:rsidRPr="0039149F">
        <w:rPr>
          <w:rFonts w:ascii="Arial" w:hAnsi="Arial" w:cs="Arial"/>
          <w:sz w:val="24"/>
          <w:szCs w:val="24"/>
          <w:lang w:eastAsia="en-US"/>
        </w:rPr>
        <w:t>мельного участка, предоставленного для размещения этого объекта, с отображ</w:t>
      </w:r>
      <w:r w:rsidRPr="0039149F">
        <w:rPr>
          <w:rFonts w:ascii="Arial" w:hAnsi="Arial" w:cs="Arial"/>
          <w:sz w:val="24"/>
          <w:szCs w:val="24"/>
          <w:lang w:eastAsia="en-US"/>
        </w:rPr>
        <w:t>е</w:t>
      </w:r>
      <w:r w:rsidRPr="0039149F">
        <w:rPr>
          <w:rFonts w:ascii="Arial" w:hAnsi="Arial" w:cs="Arial"/>
          <w:sz w:val="24"/>
          <w:szCs w:val="24"/>
          <w:lang w:eastAsia="en-US"/>
        </w:rPr>
        <w:t>нием существующих инженерных коммуникаций.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Раздел 2 «Архитектурные решения» должен содержать: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 текстовой части: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а) описание и обоснование внешнего и внутреннего вида временного с</w:t>
      </w:r>
      <w:r w:rsidRPr="0039149F">
        <w:rPr>
          <w:rFonts w:ascii="Arial" w:hAnsi="Arial" w:cs="Arial"/>
          <w:sz w:val="24"/>
          <w:szCs w:val="24"/>
          <w:lang w:eastAsia="en-US"/>
        </w:rPr>
        <w:t>о</w:t>
      </w:r>
      <w:r w:rsidRPr="0039149F">
        <w:rPr>
          <w:rFonts w:ascii="Arial" w:hAnsi="Arial" w:cs="Arial"/>
          <w:sz w:val="24"/>
          <w:szCs w:val="24"/>
          <w:lang w:eastAsia="en-US"/>
        </w:rPr>
        <w:t>оружения, его пространственной, планировочной и функциональной орг</w:t>
      </w:r>
      <w:r w:rsidRPr="0039149F">
        <w:rPr>
          <w:rFonts w:ascii="Arial" w:hAnsi="Arial" w:cs="Arial"/>
          <w:sz w:val="24"/>
          <w:szCs w:val="24"/>
          <w:lang w:eastAsia="en-US"/>
        </w:rPr>
        <w:t>а</w:t>
      </w:r>
      <w:r w:rsidRPr="0039149F">
        <w:rPr>
          <w:rFonts w:ascii="Arial" w:hAnsi="Arial" w:cs="Arial"/>
          <w:sz w:val="24"/>
          <w:szCs w:val="24"/>
          <w:lang w:eastAsia="en-US"/>
        </w:rPr>
        <w:t>низации;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в) описание решений по отделке помещений основного, вспомогател</w:t>
      </w:r>
      <w:r w:rsidRPr="0039149F">
        <w:rPr>
          <w:rFonts w:ascii="Arial" w:hAnsi="Arial" w:cs="Arial"/>
          <w:sz w:val="24"/>
          <w:szCs w:val="24"/>
          <w:lang w:eastAsia="en-US"/>
        </w:rPr>
        <w:t>ь</w:t>
      </w:r>
      <w:r w:rsidRPr="0039149F">
        <w:rPr>
          <w:rFonts w:ascii="Arial" w:hAnsi="Arial" w:cs="Arial"/>
          <w:sz w:val="24"/>
          <w:szCs w:val="24"/>
          <w:lang w:eastAsia="en-US"/>
        </w:rPr>
        <w:t>ного, обслуживающего и технического назначения;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в графической части: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г) отображение фасадов;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д) цветовое решение фасадов;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е) план временного сооружения с приведением экспликации помещ</w:t>
      </w:r>
      <w:r w:rsidRPr="0039149F">
        <w:rPr>
          <w:rFonts w:ascii="Arial" w:hAnsi="Arial" w:cs="Arial"/>
          <w:sz w:val="24"/>
          <w:szCs w:val="24"/>
          <w:lang w:eastAsia="en-US"/>
        </w:rPr>
        <w:t>е</w:t>
      </w:r>
      <w:r w:rsidRPr="0039149F">
        <w:rPr>
          <w:rFonts w:ascii="Arial" w:hAnsi="Arial" w:cs="Arial"/>
          <w:sz w:val="24"/>
          <w:szCs w:val="24"/>
          <w:lang w:eastAsia="en-US"/>
        </w:rPr>
        <w:t>ний;</w:t>
      </w:r>
    </w:p>
    <w:p w:rsidR="00A0724A" w:rsidRPr="0039149F" w:rsidRDefault="00A0724A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149F">
        <w:rPr>
          <w:rFonts w:ascii="Arial" w:hAnsi="Arial" w:cs="Arial"/>
          <w:sz w:val="24"/>
          <w:szCs w:val="24"/>
          <w:lang w:eastAsia="en-US"/>
        </w:rPr>
        <w:t>ж) иные графические и экспозиционные материалы (при необходим</w:t>
      </w:r>
      <w:r w:rsidRPr="0039149F">
        <w:rPr>
          <w:rFonts w:ascii="Arial" w:hAnsi="Arial" w:cs="Arial"/>
          <w:sz w:val="24"/>
          <w:szCs w:val="24"/>
          <w:lang w:eastAsia="en-US"/>
        </w:rPr>
        <w:t>о</w:t>
      </w:r>
      <w:r w:rsidRPr="0039149F">
        <w:rPr>
          <w:rFonts w:ascii="Arial" w:hAnsi="Arial" w:cs="Arial"/>
          <w:sz w:val="24"/>
          <w:szCs w:val="24"/>
          <w:lang w:eastAsia="en-US"/>
        </w:rPr>
        <w:t>сти).</w:t>
      </w:r>
    </w:p>
    <w:p w:rsidR="00A0724A" w:rsidRPr="0039149F" w:rsidRDefault="00A0724A" w:rsidP="00543178">
      <w:pPr>
        <w:pStyle w:val="ConsPlusNormal"/>
        <w:ind w:firstLine="709"/>
        <w:jc w:val="both"/>
        <w:rPr>
          <w:sz w:val="24"/>
          <w:szCs w:val="24"/>
        </w:rPr>
      </w:pPr>
      <w:r w:rsidRPr="0039149F">
        <w:rPr>
          <w:sz w:val="24"/>
          <w:szCs w:val="24"/>
        </w:rPr>
        <w:t>Уполномоченный орган рассматривает проект ремонта, модернизации вр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менного сооружения на предмет его содержания и соответствия проектных реш</w:t>
      </w:r>
      <w:r w:rsidRPr="0039149F">
        <w:rPr>
          <w:sz w:val="24"/>
          <w:szCs w:val="24"/>
        </w:rPr>
        <w:t>е</w:t>
      </w:r>
      <w:r w:rsidRPr="0039149F">
        <w:rPr>
          <w:sz w:val="24"/>
          <w:szCs w:val="24"/>
        </w:rPr>
        <w:t>ний схеме возможного размещения временного сооружения.</w:t>
      </w:r>
    </w:p>
    <w:p w:rsidR="00A0724A" w:rsidRPr="0039149F" w:rsidRDefault="00A0724A" w:rsidP="00543178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149F">
        <w:rPr>
          <w:rFonts w:ascii="Arial" w:hAnsi="Arial" w:cs="Arial"/>
        </w:rPr>
        <w:t>В случае согласования проекта Уполномоченным органом в течение тр</w:t>
      </w:r>
      <w:r w:rsidRPr="0039149F">
        <w:rPr>
          <w:rFonts w:ascii="Arial" w:hAnsi="Arial" w:cs="Arial"/>
        </w:rPr>
        <w:t>и</w:t>
      </w:r>
      <w:r w:rsidRPr="0039149F">
        <w:rPr>
          <w:rFonts w:ascii="Arial" w:hAnsi="Arial" w:cs="Arial"/>
        </w:rPr>
        <w:t>дцати календарных дней с момента обращения владельца временного сооруж</w:t>
      </w:r>
      <w:r w:rsidRPr="0039149F">
        <w:rPr>
          <w:rFonts w:ascii="Arial" w:hAnsi="Arial" w:cs="Arial"/>
        </w:rPr>
        <w:t>е</w:t>
      </w:r>
      <w:r w:rsidRPr="0039149F">
        <w:rPr>
          <w:rFonts w:ascii="Arial" w:hAnsi="Arial" w:cs="Arial"/>
        </w:rPr>
        <w:t>ния с заявлением о согласовании такого проекта, но не ранее даты вступления в силу правового акта о внесении изменений в схему размещения временных с</w:t>
      </w:r>
      <w:r w:rsidRPr="0039149F">
        <w:rPr>
          <w:rFonts w:ascii="Arial" w:hAnsi="Arial" w:cs="Arial"/>
        </w:rPr>
        <w:t>о</w:t>
      </w:r>
      <w:r w:rsidRPr="0039149F">
        <w:rPr>
          <w:rFonts w:ascii="Arial" w:hAnsi="Arial" w:cs="Arial"/>
        </w:rPr>
        <w:t>оружений на территории муниципального образования внося</w:t>
      </w:r>
      <w:r w:rsidRPr="0039149F">
        <w:rPr>
          <w:rFonts w:ascii="Arial" w:hAnsi="Arial" w:cs="Arial"/>
        </w:rPr>
        <w:t>т</w:t>
      </w:r>
      <w:r w:rsidRPr="0039149F">
        <w:rPr>
          <w:rFonts w:ascii="Arial" w:hAnsi="Arial" w:cs="Arial"/>
        </w:rPr>
        <w:t>ся соответствующие изменения в договор на размещение временного соор</w:t>
      </w:r>
      <w:r w:rsidRPr="0039149F">
        <w:rPr>
          <w:rFonts w:ascii="Arial" w:hAnsi="Arial" w:cs="Arial"/>
        </w:rPr>
        <w:t>у</w:t>
      </w:r>
      <w:r w:rsidRPr="0039149F">
        <w:rPr>
          <w:rFonts w:ascii="Arial" w:hAnsi="Arial" w:cs="Arial"/>
        </w:rPr>
        <w:t>жения.</w:t>
      </w:r>
    </w:p>
    <w:p w:rsidR="00A0724A" w:rsidRPr="0039149F" w:rsidRDefault="00A0724A" w:rsidP="007146D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49F">
        <w:rPr>
          <w:rFonts w:ascii="Arial" w:hAnsi="Arial" w:cs="Arial"/>
          <w:sz w:val="24"/>
          <w:szCs w:val="24"/>
        </w:rPr>
        <w:t>В течен</w:t>
      </w:r>
      <w:bookmarkStart w:id="35" w:name="_GoBack"/>
      <w:bookmarkEnd w:id="35"/>
      <w:r w:rsidRPr="0039149F">
        <w:rPr>
          <w:rFonts w:ascii="Arial" w:hAnsi="Arial" w:cs="Arial"/>
          <w:sz w:val="24"/>
          <w:szCs w:val="24"/>
        </w:rPr>
        <w:t>ие пятнадцати календарных дней после завершения работ, повле</w:t>
      </w:r>
      <w:r w:rsidRPr="0039149F">
        <w:rPr>
          <w:rFonts w:ascii="Arial" w:hAnsi="Arial" w:cs="Arial"/>
          <w:sz w:val="24"/>
          <w:szCs w:val="24"/>
        </w:rPr>
        <w:t>к</w:t>
      </w:r>
      <w:r w:rsidRPr="0039149F">
        <w:rPr>
          <w:rFonts w:ascii="Arial" w:hAnsi="Arial" w:cs="Arial"/>
          <w:sz w:val="24"/>
          <w:szCs w:val="24"/>
        </w:rPr>
        <w:t>ших за собой изменение площади временного сооружения, владелец временного сооружения направляет в Уполномоченный орган соответс</w:t>
      </w:r>
      <w:r w:rsidRPr="0039149F">
        <w:rPr>
          <w:rFonts w:ascii="Arial" w:hAnsi="Arial" w:cs="Arial"/>
          <w:sz w:val="24"/>
          <w:szCs w:val="24"/>
        </w:rPr>
        <w:t>т</w:t>
      </w:r>
      <w:r w:rsidRPr="0039149F">
        <w:rPr>
          <w:rFonts w:ascii="Arial" w:hAnsi="Arial" w:cs="Arial"/>
          <w:sz w:val="24"/>
          <w:szCs w:val="24"/>
        </w:rPr>
        <w:t>вующее извещение в порядке, предусмотренном пунктом 15 настоящего П</w:t>
      </w:r>
      <w:r w:rsidRPr="0039149F">
        <w:rPr>
          <w:rFonts w:ascii="Arial" w:hAnsi="Arial" w:cs="Arial"/>
          <w:sz w:val="24"/>
          <w:szCs w:val="24"/>
        </w:rPr>
        <w:t>о</w:t>
      </w:r>
      <w:r w:rsidRPr="0039149F">
        <w:rPr>
          <w:rFonts w:ascii="Arial" w:hAnsi="Arial" w:cs="Arial"/>
          <w:sz w:val="24"/>
          <w:szCs w:val="24"/>
        </w:rPr>
        <w:t>ложения.</w:t>
      </w:r>
    </w:p>
    <w:sectPr w:rsidR="00A0724A" w:rsidRPr="0039149F" w:rsidSect="0039149F">
      <w:headerReference w:type="default" r:id="rId9"/>
      <w:headerReference w:type="first" r:id="rId10"/>
      <w:type w:val="continuous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4A" w:rsidRDefault="00A0724A" w:rsidP="00002CD4">
      <w:pPr>
        <w:spacing w:after="0" w:line="240" w:lineRule="auto"/>
      </w:pPr>
      <w:r>
        <w:separator/>
      </w:r>
    </w:p>
  </w:endnote>
  <w:endnote w:type="continuationSeparator" w:id="0">
    <w:p w:rsidR="00A0724A" w:rsidRDefault="00A0724A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4A" w:rsidRDefault="00A0724A" w:rsidP="00002CD4">
      <w:pPr>
        <w:spacing w:after="0" w:line="240" w:lineRule="auto"/>
      </w:pPr>
      <w:r>
        <w:separator/>
      </w:r>
    </w:p>
  </w:footnote>
  <w:footnote w:type="continuationSeparator" w:id="0">
    <w:p w:rsidR="00A0724A" w:rsidRDefault="00A0724A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4A" w:rsidRPr="002772AC" w:rsidRDefault="00A0724A" w:rsidP="002772AC">
    <w:pPr>
      <w:pStyle w:val="Header"/>
      <w:jc w:val="center"/>
      <w:rPr>
        <w:rFonts w:ascii="Times New Roman" w:hAnsi="Times New Roman"/>
        <w:sz w:val="24"/>
        <w:szCs w:val="24"/>
      </w:rPr>
    </w:pPr>
    <w:r w:rsidRPr="002772AC">
      <w:rPr>
        <w:rFonts w:ascii="Times New Roman" w:hAnsi="Times New Roman"/>
        <w:sz w:val="24"/>
        <w:szCs w:val="24"/>
      </w:rPr>
      <w:fldChar w:fldCharType="begin"/>
    </w:r>
    <w:r w:rsidRPr="002772AC">
      <w:rPr>
        <w:rFonts w:ascii="Times New Roman" w:hAnsi="Times New Roman"/>
        <w:sz w:val="24"/>
        <w:szCs w:val="24"/>
      </w:rPr>
      <w:instrText xml:space="preserve"> PAGE   \* MERGEFORMAT </w:instrText>
    </w:r>
    <w:r w:rsidRPr="002772A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2772A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4A" w:rsidRDefault="00A0724A" w:rsidP="009663B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67"/>
    <w:rsid w:val="00002CD4"/>
    <w:rsid w:val="000036A9"/>
    <w:rsid w:val="000222C8"/>
    <w:rsid w:val="00035518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5E65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11EA2"/>
    <w:rsid w:val="00113485"/>
    <w:rsid w:val="00115CB8"/>
    <w:rsid w:val="00136671"/>
    <w:rsid w:val="00141484"/>
    <w:rsid w:val="00145202"/>
    <w:rsid w:val="00145791"/>
    <w:rsid w:val="0015748D"/>
    <w:rsid w:val="00166FED"/>
    <w:rsid w:val="00177855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53935"/>
    <w:rsid w:val="0025671F"/>
    <w:rsid w:val="002772AC"/>
    <w:rsid w:val="00277B1E"/>
    <w:rsid w:val="00283E42"/>
    <w:rsid w:val="00292D2E"/>
    <w:rsid w:val="00294166"/>
    <w:rsid w:val="002A1DDB"/>
    <w:rsid w:val="002C7ED9"/>
    <w:rsid w:val="00336A0E"/>
    <w:rsid w:val="00357202"/>
    <w:rsid w:val="003848EE"/>
    <w:rsid w:val="0039149F"/>
    <w:rsid w:val="003917A3"/>
    <w:rsid w:val="003961A0"/>
    <w:rsid w:val="003C7C0C"/>
    <w:rsid w:val="003D0C41"/>
    <w:rsid w:val="003D7196"/>
    <w:rsid w:val="003E10DD"/>
    <w:rsid w:val="003E38F3"/>
    <w:rsid w:val="003E63AB"/>
    <w:rsid w:val="003F7DE8"/>
    <w:rsid w:val="00402A06"/>
    <w:rsid w:val="00403E40"/>
    <w:rsid w:val="00414A10"/>
    <w:rsid w:val="00415C2F"/>
    <w:rsid w:val="00417B4F"/>
    <w:rsid w:val="004202A4"/>
    <w:rsid w:val="00423B1A"/>
    <w:rsid w:val="00426061"/>
    <w:rsid w:val="004352AD"/>
    <w:rsid w:val="00456F47"/>
    <w:rsid w:val="0045723E"/>
    <w:rsid w:val="00471BDD"/>
    <w:rsid w:val="00471C60"/>
    <w:rsid w:val="004863A5"/>
    <w:rsid w:val="00491422"/>
    <w:rsid w:val="004A1515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5004D1"/>
    <w:rsid w:val="00506ACC"/>
    <w:rsid w:val="00507A3C"/>
    <w:rsid w:val="005150F9"/>
    <w:rsid w:val="005158CC"/>
    <w:rsid w:val="00523081"/>
    <w:rsid w:val="00525BAE"/>
    <w:rsid w:val="00536766"/>
    <w:rsid w:val="00543178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63E7"/>
    <w:rsid w:val="005F7C10"/>
    <w:rsid w:val="00601200"/>
    <w:rsid w:val="0060126E"/>
    <w:rsid w:val="00601EEB"/>
    <w:rsid w:val="00616BBB"/>
    <w:rsid w:val="006507BB"/>
    <w:rsid w:val="006509BF"/>
    <w:rsid w:val="006516D6"/>
    <w:rsid w:val="006568A1"/>
    <w:rsid w:val="00657BA9"/>
    <w:rsid w:val="006629EC"/>
    <w:rsid w:val="00662D6D"/>
    <w:rsid w:val="00666A15"/>
    <w:rsid w:val="00680544"/>
    <w:rsid w:val="00690441"/>
    <w:rsid w:val="006934A2"/>
    <w:rsid w:val="006A5BBB"/>
    <w:rsid w:val="006B1D1A"/>
    <w:rsid w:val="006B5024"/>
    <w:rsid w:val="006D04A2"/>
    <w:rsid w:val="006E2A7C"/>
    <w:rsid w:val="006E4321"/>
    <w:rsid w:val="006E6517"/>
    <w:rsid w:val="006F6955"/>
    <w:rsid w:val="0070369E"/>
    <w:rsid w:val="00704177"/>
    <w:rsid w:val="007058A1"/>
    <w:rsid w:val="007146D3"/>
    <w:rsid w:val="007475FD"/>
    <w:rsid w:val="0075405A"/>
    <w:rsid w:val="00766063"/>
    <w:rsid w:val="0077118D"/>
    <w:rsid w:val="0077221B"/>
    <w:rsid w:val="00772C3A"/>
    <w:rsid w:val="00773CB2"/>
    <w:rsid w:val="007921B6"/>
    <w:rsid w:val="00794D6B"/>
    <w:rsid w:val="007A4759"/>
    <w:rsid w:val="007A4C4A"/>
    <w:rsid w:val="007C1172"/>
    <w:rsid w:val="007D4567"/>
    <w:rsid w:val="007F32F5"/>
    <w:rsid w:val="00803AB7"/>
    <w:rsid w:val="00806031"/>
    <w:rsid w:val="00820E8E"/>
    <w:rsid w:val="008422F8"/>
    <w:rsid w:val="00852962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663BE"/>
    <w:rsid w:val="009760DF"/>
    <w:rsid w:val="00976838"/>
    <w:rsid w:val="00982F67"/>
    <w:rsid w:val="00996AD5"/>
    <w:rsid w:val="009E4AAD"/>
    <w:rsid w:val="009E6794"/>
    <w:rsid w:val="009F08CA"/>
    <w:rsid w:val="009F3839"/>
    <w:rsid w:val="009F4ABC"/>
    <w:rsid w:val="00A04884"/>
    <w:rsid w:val="00A0724A"/>
    <w:rsid w:val="00A07A17"/>
    <w:rsid w:val="00A17E5E"/>
    <w:rsid w:val="00A31235"/>
    <w:rsid w:val="00A45DB0"/>
    <w:rsid w:val="00A57DEC"/>
    <w:rsid w:val="00A670C9"/>
    <w:rsid w:val="00A6792A"/>
    <w:rsid w:val="00A7114B"/>
    <w:rsid w:val="00A7215B"/>
    <w:rsid w:val="00A80853"/>
    <w:rsid w:val="00A8678C"/>
    <w:rsid w:val="00AB03D2"/>
    <w:rsid w:val="00AB1601"/>
    <w:rsid w:val="00AB410C"/>
    <w:rsid w:val="00AC4370"/>
    <w:rsid w:val="00AC5984"/>
    <w:rsid w:val="00AC6C68"/>
    <w:rsid w:val="00AC6FDF"/>
    <w:rsid w:val="00AE03B8"/>
    <w:rsid w:val="00AE59FA"/>
    <w:rsid w:val="00AE696F"/>
    <w:rsid w:val="00B04C07"/>
    <w:rsid w:val="00B26E33"/>
    <w:rsid w:val="00B40F6E"/>
    <w:rsid w:val="00B53B12"/>
    <w:rsid w:val="00B64247"/>
    <w:rsid w:val="00B659A6"/>
    <w:rsid w:val="00B66DB6"/>
    <w:rsid w:val="00B74F59"/>
    <w:rsid w:val="00B75FC0"/>
    <w:rsid w:val="00B87386"/>
    <w:rsid w:val="00BA1EBD"/>
    <w:rsid w:val="00BA3059"/>
    <w:rsid w:val="00BA5069"/>
    <w:rsid w:val="00BB6998"/>
    <w:rsid w:val="00BB6F99"/>
    <w:rsid w:val="00BC17D7"/>
    <w:rsid w:val="00BC22C4"/>
    <w:rsid w:val="00BC4455"/>
    <w:rsid w:val="00BD00C8"/>
    <w:rsid w:val="00BF6A54"/>
    <w:rsid w:val="00BF6E23"/>
    <w:rsid w:val="00C00ED7"/>
    <w:rsid w:val="00C0272B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94819"/>
    <w:rsid w:val="00CA30B8"/>
    <w:rsid w:val="00CB1CD0"/>
    <w:rsid w:val="00CB3312"/>
    <w:rsid w:val="00CD037C"/>
    <w:rsid w:val="00CD384F"/>
    <w:rsid w:val="00CF6743"/>
    <w:rsid w:val="00D0331E"/>
    <w:rsid w:val="00D06FD1"/>
    <w:rsid w:val="00D10F9F"/>
    <w:rsid w:val="00D219E4"/>
    <w:rsid w:val="00D24B67"/>
    <w:rsid w:val="00D37929"/>
    <w:rsid w:val="00D405F6"/>
    <w:rsid w:val="00D471B0"/>
    <w:rsid w:val="00D50A08"/>
    <w:rsid w:val="00D51943"/>
    <w:rsid w:val="00D55B78"/>
    <w:rsid w:val="00D57D6D"/>
    <w:rsid w:val="00D61A97"/>
    <w:rsid w:val="00D64BAD"/>
    <w:rsid w:val="00D664C8"/>
    <w:rsid w:val="00D81C04"/>
    <w:rsid w:val="00D90E42"/>
    <w:rsid w:val="00DA1BCC"/>
    <w:rsid w:val="00DB1923"/>
    <w:rsid w:val="00DC16D3"/>
    <w:rsid w:val="00DC1EAE"/>
    <w:rsid w:val="00DD300D"/>
    <w:rsid w:val="00DD4795"/>
    <w:rsid w:val="00DD52ED"/>
    <w:rsid w:val="00DD76F2"/>
    <w:rsid w:val="00DE7A33"/>
    <w:rsid w:val="00DF165D"/>
    <w:rsid w:val="00DF6253"/>
    <w:rsid w:val="00E074DD"/>
    <w:rsid w:val="00E07869"/>
    <w:rsid w:val="00E2707F"/>
    <w:rsid w:val="00E27180"/>
    <w:rsid w:val="00E415C5"/>
    <w:rsid w:val="00E44FEE"/>
    <w:rsid w:val="00E5643F"/>
    <w:rsid w:val="00E64A52"/>
    <w:rsid w:val="00E66087"/>
    <w:rsid w:val="00E66E43"/>
    <w:rsid w:val="00E82475"/>
    <w:rsid w:val="00E963D8"/>
    <w:rsid w:val="00EA2ECD"/>
    <w:rsid w:val="00EA4580"/>
    <w:rsid w:val="00EA4CDF"/>
    <w:rsid w:val="00EA7D65"/>
    <w:rsid w:val="00EB5BF6"/>
    <w:rsid w:val="00ED4C8F"/>
    <w:rsid w:val="00EF15D3"/>
    <w:rsid w:val="00EF17AE"/>
    <w:rsid w:val="00EF76A3"/>
    <w:rsid w:val="00F00133"/>
    <w:rsid w:val="00F01A66"/>
    <w:rsid w:val="00F049ED"/>
    <w:rsid w:val="00F1316D"/>
    <w:rsid w:val="00F24264"/>
    <w:rsid w:val="00F32BAF"/>
    <w:rsid w:val="00F35535"/>
    <w:rsid w:val="00F41E62"/>
    <w:rsid w:val="00F43360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6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6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96E67"/>
    <w:rPr>
      <w:rFonts w:cs="Times New Roman"/>
    </w:rPr>
  </w:style>
  <w:style w:type="paragraph" w:styleId="NormalWeb">
    <w:name w:val="Normal (Web)"/>
    <w:basedOn w:val="Normal"/>
    <w:uiPriority w:val="99"/>
    <w:rsid w:val="00F96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68A1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68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AD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CD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CD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7668A1E083BCD4665C050E14CA6E182313A0996A33D818C05388FF07E410B8E51B9D9DC1E1F66O9L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7668A1E083BCD4665C050E14CA6E182313B0990AE3D818C05388FF07E410B8E51B9D9DC1E1F61O9L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7668A1E083BCD4665C050E14CA6E182313C0793A43D818C05388FF07E410B8E51B9D9DC1F1F65O9L8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5112</Words>
  <Characters>29144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subject/>
  <dc:creator>dubiksa</dc:creator>
  <cp:keywords/>
  <dc:description/>
  <cp:lastModifiedBy>User</cp:lastModifiedBy>
  <cp:revision>3</cp:revision>
  <cp:lastPrinted>2017-04-18T07:01:00Z</cp:lastPrinted>
  <dcterms:created xsi:type="dcterms:W3CDTF">2017-04-18T07:03:00Z</dcterms:created>
  <dcterms:modified xsi:type="dcterms:W3CDTF">2017-05-16T06:23:00Z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809 от 28.11.2014</vt:lpwstr>
  </property>
</Properties>
</file>